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30380013"/>
        <w:docPartObj>
          <w:docPartGallery w:val="Cover Pages"/>
          <w:docPartUnique/>
        </w:docPartObj>
      </w:sdtPr>
      <w:sdtContent>
        <w:p w14:paraId="1A02A0C0" w14:textId="77777777" w:rsidR="00203C71" w:rsidRDefault="00203C71">
          <w:r>
            <w:rPr>
              <w:noProof/>
            </w:rPr>
            <mc:AlternateContent>
              <mc:Choice Requires="wps">
                <w:drawing>
                  <wp:anchor distT="0" distB="0" distL="114300" distR="114300" simplePos="0" relativeHeight="251659264" behindDoc="0" locked="0" layoutInCell="1" allowOverlap="1" wp14:anchorId="6FDFACB1" wp14:editId="55119FFF">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2220"/>
                                  <w:gridCol w:w="3047"/>
                                </w:tblGrid>
                                <w:tr w:rsidR="00203C71" w14:paraId="447A3776" w14:textId="77777777">
                                  <w:trPr>
                                    <w:jc w:val="center"/>
                                  </w:trPr>
                                  <w:tc>
                                    <w:tcPr>
                                      <w:tcW w:w="2568" w:type="pct"/>
                                      <w:vAlign w:val="center"/>
                                    </w:tcPr>
                                    <w:p w14:paraId="18A08479" w14:textId="71F105EE" w:rsidR="00203C71" w:rsidRDefault="00AA0AE4" w:rsidP="00AA0AE4">
                                      <w:pPr>
                                        <w:jc w:val="center"/>
                                        <w:rPr>
                                          <w:sz w:val="24"/>
                                          <w:szCs w:val="24"/>
                                        </w:rPr>
                                      </w:pPr>
                                      <w:r>
                                        <w:rPr>
                                          <w:noProof/>
                                        </w:rPr>
                                        <w:drawing>
                                          <wp:inline distT="0" distB="0" distL="0" distR="0" wp14:anchorId="3E57BBC5" wp14:editId="1677186F">
                                            <wp:extent cx="952500" cy="844550"/>
                                            <wp:effectExtent l="0" t="0" r="0" b="0"/>
                                            <wp:docPr id="159881120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44550"/>
                                                    </a:xfrm>
                                                    <a:prstGeom prst="rect">
                                                      <a:avLst/>
                                                    </a:prstGeom>
                                                    <a:noFill/>
                                                    <a:ln>
                                                      <a:noFill/>
                                                    </a:ln>
                                                  </pic:spPr>
                                                </pic:pic>
                                              </a:graphicData>
                                            </a:graphic>
                                          </wp:inline>
                                        </w:drawing>
                                      </w:r>
                                    </w:p>
                                  </w:tc>
                                  <w:tc>
                                    <w:tcPr>
                                      <w:tcW w:w="2432" w:type="pct"/>
                                      <w:vAlign w:val="center"/>
                                    </w:tcPr>
                                    <w:p w14:paraId="37A379A5" w14:textId="77777777" w:rsidR="001924BC" w:rsidRDefault="001924BC">
                                      <w:pPr>
                                        <w:rPr>
                                          <w:color w:val="2F5496" w:themeColor="accent1" w:themeShade="BF"/>
                                          <w:sz w:val="36"/>
                                        </w:rPr>
                                      </w:pPr>
                                    </w:p>
                                    <w:p w14:paraId="4873B389" w14:textId="77777777" w:rsidR="00352301" w:rsidRDefault="00352301" w:rsidP="00352301">
                                      <w:pPr>
                                        <w:jc w:val="center"/>
                                        <w:rPr>
                                          <w:color w:val="2F5496" w:themeColor="accent1" w:themeShade="BF"/>
                                          <w:sz w:val="36"/>
                                        </w:rPr>
                                      </w:pPr>
                                    </w:p>
                                    <w:p w14:paraId="15656BEE" w14:textId="2C9AC491" w:rsidR="00352301" w:rsidRDefault="001924BC" w:rsidP="00352301">
                                      <w:pPr>
                                        <w:jc w:val="center"/>
                                        <w:rPr>
                                          <w:color w:val="2F5496" w:themeColor="accent1" w:themeShade="BF"/>
                                          <w:sz w:val="36"/>
                                        </w:rPr>
                                      </w:pPr>
                                      <w:r>
                                        <w:rPr>
                                          <w:color w:val="2F5496" w:themeColor="accent1" w:themeShade="BF"/>
                                          <w:sz w:val="36"/>
                                        </w:rPr>
                                        <w:t>Sürdürülebilirlik Raporu</w:t>
                                      </w:r>
                                    </w:p>
                                    <w:p w14:paraId="5A4A5818" w14:textId="1681774B" w:rsidR="001924BC" w:rsidRPr="001924BC" w:rsidRDefault="001924BC" w:rsidP="00352301">
                                      <w:pPr>
                                        <w:jc w:val="center"/>
                                        <w:rPr>
                                          <w:color w:val="2F5496" w:themeColor="accent1" w:themeShade="BF"/>
                                          <w:sz w:val="36"/>
                                        </w:rPr>
                                      </w:pPr>
                                      <w:r>
                                        <w:rPr>
                                          <w:color w:val="2F5496" w:themeColor="accent1" w:themeShade="BF"/>
                                          <w:sz w:val="36"/>
                                        </w:rPr>
                                        <w:t>202</w:t>
                                      </w:r>
                                      <w:r w:rsidR="007E37FA">
                                        <w:rPr>
                                          <w:color w:val="2F5496" w:themeColor="accent1" w:themeShade="BF"/>
                                          <w:sz w:val="36"/>
                                        </w:rPr>
                                        <w:t>3</w:t>
                                      </w:r>
                                    </w:p>
                                    <w:p w14:paraId="61A0D305" w14:textId="5FE77D96" w:rsidR="00203C71" w:rsidRPr="00203C71" w:rsidRDefault="00203C71">
                                      <w:pPr>
                                        <w:pStyle w:val="AralkYok"/>
                                        <w:rPr>
                                          <w:color w:val="ED7D31" w:themeColor="accent2"/>
                                          <w:sz w:val="36"/>
                                          <w:szCs w:val="26"/>
                                        </w:rPr>
                                      </w:pPr>
                                    </w:p>
                                    <w:p w14:paraId="71CC44D9" w14:textId="2D79F270" w:rsidR="00203C71" w:rsidRPr="00203C71" w:rsidRDefault="00000000">
                                      <w:pPr>
                                        <w:pStyle w:val="AralkYok"/>
                                        <w:rPr>
                                          <w:sz w:val="36"/>
                                        </w:rPr>
                                      </w:pPr>
                                      <w:sdt>
                                        <w:sdtPr>
                                          <w:rPr>
                                            <w:color w:val="44546A" w:themeColor="text2"/>
                                            <w:sz w:val="36"/>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203C71" w:rsidRPr="00203C71">
                                            <w:rPr>
                                              <w:color w:val="44546A" w:themeColor="text2"/>
                                              <w:sz w:val="36"/>
                                            </w:rPr>
                                            <w:t xml:space="preserve">     </w:t>
                                          </w:r>
                                        </w:sdtContent>
                                      </w:sdt>
                                    </w:p>
                                  </w:tc>
                                </w:tr>
                              </w:tbl>
                              <w:p w14:paraId="1FAE82CF" w14:textId="77777777" w:rsidR="00203C71" w:rsidRDefault="00203C7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FDFACB1"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2220"/>
                            <w:gridCol w:w="3047"/>
                          </w:tblGrid>
                          <w:tr w:rsidR="00203C71" w14:paraId="447A3776" w14:textId="77777777">
                            <w:trPr>
                              <w:jc w:val="center"/>
                            </w:trPr>
                            <w:tc>
                              <w:tcPr>
                                <w:tcW w:w="2568" w:type="pct"/>
                                <w:vAlign w:val="center"/>
                              </w:tcPr>
                              <w:p w14:paraId="18A08479" w14:textId="71F105EE" w:rsidR="00203C71" w:rsidRDefault="00AA0AE4" w:rsidP="00AA0AE4">
                                <w:pPr>
                                  <w:jc w:val="center"/>
                                  <w:rPr>
                                    <w:sz w:val="24"/>
                                    <w:szCs w:val="24"/>
                                  </w:rPr>
                                </w:pPr>
                                <w:r>
                                  <w:rPr>
                                    <w:noProof/>
                                  </w:rPr>
                                  <w:drawing>
                                    <wp:inline distT="0" distB="0" distL="0" distR="0" wp14:anchorId="3E57BBC5" wp14:editId="1677186F">
                                      <wp:extent cx="952500" cy="844550"/>
                                      <wp:effectExtent l="0" t="0" r="0" b="0"/>
                                      <wp:docPr id="159881120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44550"/>
                                              </a:xfrm>
                                              <a:prstGeom prst="rect">
                                                <a:avLst/>
                                              </a:prstGeom>
                                              <a:noFill/>
                                              <a:ln>
                                                <a:noFill/>
                                              </a:ln>
                                            </pic:spPr>
                                          </pic:pic>
                                        </a:graphicData>
                                      </a:graphic>
                                    </wp:inline>
                                  </w:drawing>
                                </w:r>
                              </w:p>
                            </w:tc>
                            <w:tc>
                              <w:tcPr>
                                <w:tcW w:w="2432" w:type="pct"/>
                                <w:vAlign w:val="center"/>
                              </w:tcPr>
                              <w:p w14:paraId="37A379A5" w14:textId="77777777" w:rsidR="001924BC" w:rsidRDefault="001924BC">
                                <w:pPr>
                                  <w:rPr>
                                    <w:color w:val="2F5496" w:themeColor="accent1" w:themeShade="BF"/>
                                    <w:sz w:val="36"/>
                                  </w:rPr>
                                </w:pPr>
                              </w:p>
                              <w:p w14:paraId="4873B389" w14:textId="77777777" w:rsidR="00352301" w:rsidRDefault="00352301" w:rsidP="00352301">
                                <w:pPr>
                                  <w:jc w:val="center"/>
                                  <w:rPr>
                                    <w:color w:val="2F5496" w:themeColor="accent1" w:themeShade="BF"/>
                                    <w:sz w:val="36"/>
                                  </w:rPr>
                                </w:pPr>
                              </w:p>
                              <w:p w14:paraId="15656BEE" w14:textId="2C9AC491" w:rsidR="00352301" w:rsidRDefault="001924BC" w:rsidP="00352301">
                                <w:pPr>
                                  <w:jc w:val="center"/>
                                  <w:rPr>
                                    <w:color w:val="2F5496" w:themeColor="accent1" w:themeShade="BF"/>
                                    <w:sz w:val="36"/>
                                  </w:rPr>
                                </w:pPr>
                                <w:r>
                                  <w:rPr>
                                    <w:color w:val="2F5496" w:themeColor="accent1" w:themeShade="BF"/>
                                    <w:sz w:val="36"/>
                                  </w:rPr>
                                  <w:t>Sürdürülebilirlik Raporu</w:t>
                                </w:r>
                              </w:p>
                              <w:p w14:paraId="5A4A5818" w14:textId="1681774B" w:rsidR="001924BC" w:rsidRPr="001924BC" w:rsidRDefault="001924BC" w:rsidP="00352301">
                                <w:pPr>
                                  <w:jc w:val="center"/>
                                  <w:rPr>
                                    <w:color w:val="2F5496" w:themeColor="accent1" w:themeShade="BF"/>
                                    <w:sz w:val="36"/>
                                  </w:rPr>
                                </w:pPr>
                                <w:r>
                                  <w:rPr>
                                    <w:color w:val="2F5496" w:themeColor="accent1" w:themeShade="BF"/>
                                    <w:sz w:val="36"/>
                                  </w:rPr>
                                  <w:t>202</w:t>
                                </w:r>
                                <w:r w:rsidR="007E37FA">
                                  <w:rPr>
                                    <w:color w:val="2F5496" w:themeColor="accent1" w:themeShade="BF"/>
                                    <w:sz w:val="36"/>
                                  </w:rPr>
                                  <w:t>3</w:t>
                                </w:r>
                              </w:p>
                              <w:p w14:paraId="61A0D305" w14:textId="5FE77D96" w:rsidR="00203C71" w:rsidRPr="00203C71" w:rsidRDefault="00203C71">
                                <w:pPr>
                                  <w:pStyle w:val="AralkYok"/>
                                  <w:rPr>
                                    <w:color w:val="ED7D31" w:themeColor="accent2"/>
                                    <w:sz w:val="36"/>
                                    <w:szCs w:val="26"/>
                                  </w:rPr>
                                </w:pPr>
                              </w:p>
                              <w:p w14:paraId="71CC44D9" w14:textId="2D79F270" w:rsidR="00203C71" w:rsidRPr="00203C71" w:rsidRDefault="00000000">
                                <w:pPr>
                                  <w:pStyle w:val="AralkYok"/>
                                  <w:rPr>
                                    <w:sz w:val="36"/>
                                  </w:rPr>
                                </w:pPr>
                                <w:sdt>
                                  <w:sdtPr>
                                    <w:rPr>
                                      <w:color w:val="44546A" w:themeColor="text2"/>
                                      <w:sz w:val="36"/>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203C71" w:rsidRPr="00203C71">
                                      <w:rPr>
                                        <w:color w:val="44546A" w:themeColor="text2"/>
                                        <w:sz w:val="36"/>
                                      </w:rPr>
                                      <w:t xml:space="preserve">     </w:t>
                                    </w:r>
                                  </w:sdtContent>
                                </w:sdt>
                              </w:p>
                            </w:tc>
                          </w:tr>
                        </w:tbl>
                        <w:p w14:paraId="1FAE82CF" w14:textId="77777777" w:rsidR="00203C71" w:rsidRDefault="00203C71"/>
                      </w:txbxContent>
                    </v:textbox>
                    <w10:wrap anchorx="page" anchory="page"/>
                  </v:shape>
                </w:pict>
              </mc:Fallback>
            </mc:AlternateContent>
          </w:r>
          <w:r>
            <w:br w:type="page"/>
          </w:r>
        </w:p>
        <w:sdt>
          <w:sdtPr>
            <w:rPr>
              <w:rFonts w:asciiTheme="minorHAnsi" w:eastAsiaTheme="minorHAnsi" w:hAnsiTheme="minorHAnsi" w:cstheme="minorBidi"/>
              <w:color w:val="auto"/>
              <w:sz w:val="22"/>
              <w:szCs w:val="22"/>
              <w:lang w:val="tr-TR"/>
            </w:rPr>
            <w:id w:val="-856819751"/>
            <w:docPartObj>
              <w:docPartGallery w:val="Table of Contents"/>
              <w:docPartUnique/>
            </w:docPartObj>
          </w:sdtPr>
          <w:sdtEndPr>
            <w:rPr>
              <w:b/>
              <w:bCs/>
              <w:noProof/>
            </w:rPr>
          </w:sdtEndPr>
          <w:sdtContent>
            <w:p w14:paraId="71DDB565" w14:textId="75879886" w:rsidR="00203C71" w:rsidRDefault="00203C71">
              <w:pPr>
                <w:pStyle w:val="TBal"/>
              </w:pPr>
              <w:r>
                <w:t xml:space="preserve">İçerik </w:t>
              </w:r>
            </w:p>
            <w:p w14:paraId="25ECB35B" w14:textId="0943C31D" w:rsidR="00203C71" w:rsidRDefault="00203C71">
              <w:pPr>
                <w:pStyle w:val="T1"/>
                <w:tabs>
                  <w:tab w:val="left" w:pos="440"/>
                  <w:tab w:val="right" w:leader="dot" w:pos="11020"/>
                </w:tabs>
                <w:rPr>
                  <w:noProof/>
                </w:rPr>
              </w:pPr>
              <w:r>
                <w:fldChar w:fldCharType="begin"/>
              </w:r>
              <w:r>
                <w:instrText xml:space="preserve"> TOC \o "1-3" \h \z \u </w:instrText>
              </w:r>
              <w:r>
                <w:fldChar w:fldCharType="separate"/>
              </w:r>
              <w:hyperlink w:anchor="_Toc127977343" w:history="1">
                <w:r w:rsidRPr="00ED403F">
                  <w:rPr>
                    <w:rStyle w:val="Kpr"/>
                    <w:noProof/>
                  </w:rPr>
                  <w:t>1.</w:t>
                </w:r>
                <w:r>
                  <w:rPr>
                    <w:noProof/>
                  </w:rPr>
                  <w:tab/>
                </w:r>
                <w:r w:rsidRPr="00ED403F">
                  <w:rPr>
                    <w:rStyle w:val="Kpr"/>
                    <w:noProof/>
                  </w:rPr>
                  <w:t>Rapor Hakkında</w:t>
                </w:r>
                <w:r>
                  <w:rPr>
                    <w:noProof/>
                    <w:webHidden/>
                  </w:rPr>
                  <w:tab/>
                </w:r>
                <w:r>
                  <w:rPr>
                    <w:noProof/>
                    <w:webHidden/>
                  </w:rPr>
                  <w:fldChar w:fldCharType="begin"/>
                </w:r>
                <w:r>
                  <w:rPr>
                    <w:noProof/>
                    <w:webHidden/>
                  </w:rPr>
                  <w:instrText xml:space="preserve"> PAGEREF _Toc127977343 \h </w:instrText>
                </w:r>
                <w:r>
                  <w:rPr>
                    <w:noProof/>
                    <w:webHidden/>
                  </w:rPr>
                </w:r>
                <w:r>
                  <w:rPr>
                    <w:noProof/>
                    <w:webHidden/>
                  </w:rPr>
                  <w:fldChar w:fldCharType="separate"/>
                </w:r>
                <w:r>
                  <w:rPr>
                    <w:noProof/>
                    <w:webHidden/>
                  </w:rPr>
                  <w:t>1</w:t>
                </w:r>
                <w:r>
                  <w:rPr>
                    <w:noProof/>
                    <w:webHidden/>
                  </w:rPr>
                  <w:fldChar w:fldCharType="end"/>
                </w:r>
              </w:hyperlink>
            </w:p>
            <w:p w14:paraId="04A96BB3" w14:textId="54372AA8" w:rsidR="00203C71" w:rsidRDefault="00000000">
              <w:pPr>
                <w:pStyle w:val="T1"/>
                <w:tabs>
                  <w:tab w:val="left" w:pos="440"/>
                  <w:tab w:val="right" w:leader="dot" w:pos="11020"/>
                </w:tabs>
                <w:rPr>
                  <w:noProof/>
                </w:rPr>
              </w:pPr>
              <w:hyperlink w:anchor="_Toc127977344" w:history="1">
                <w:r w:rsidR="00203C71" w:rsidRPr="00ED403F">
                  <w:rPr>
                    <w:rStyle w:val="Kpr"/>
                    <w:noProof/>
                  </w:rPr>
                  <w:t>2.</w:t>
                </w:r>
                <w:r w:rsidR="00203C71">
                  <w:rPr>
                    <w:noProof/>
                  </w:rPr>
                  <w:tab/>
                </w:r>
                <w:r w:rsidR="00203C71" w:rsidRPr="00ED403F">
                  <w:rPr>
                    <w:rStyle w:val="Kpr"/>
                    <w:noProof/>
                  </w:rPr>
                  <w:t>Tesis Tanıtımı ve Tesis Özellikleri</w:t>
                </w:r>
                <w:r w:rsidR="00203C71">
                  <w:rPr>
                    <w:noProof/>
                    <w:webHidden/>
                  </w:rPr>
                  <w:tab/>
                </w:r>
                <w:r w:rsidR="00203C71">
                  <w:rPr>
                    <w:noProof/>
                    <w:webHidden/>
                  </w:rPr>
                  <w:fldChar w:fldCharType="begin"/>
                </w:r>
                <w:r w:rsidR="00203C71">
                  <w:rPr>
                    <w:noProof/>
                    <w:webHidden/>
                  </w:rPr>
                  <w:instrText xml:space="preserve"> PAGEREF _Toc127977344 \h </w:instrText>
                </w:r>
                <w:r w:rsidR="00203C71">
                  <w:rPr>
                    <w:noProof/>
                    <w:webHidden/>
                  </w:rPr>
                </w:r>
                <w:r w:rsidR="00203C71">
                  <w:rPr>
                    <w:noProof/>
                    <w:webHidden/>
                  </w:rPr>
                  <w:fldChar w:fldCharType="separate"/>
                </w:r>
                <w:r w:rsidR="00203C71">
                  <w:rPr>
                    <w:noProof/>
                    <w:webHidden/>
                  </w:rPr>
                  <w:t>2</w:t>
                </w:r>
                <w:r w:rsidR="00203C71">
                  <w:rPr>
                    <w:noProof/>
                    <w:webHidden/>
                  </w:rPr>
                  <w:fldChar w:fldCharType="end"/>
                </w:r>
              </w:hyperlink>
            </w:p>
            <w:p w14:paraId="729569FF" w14:textId="2837AE24" w:rsidR="00203C71" w:rsidRDefault="00000000">
              <w:pPr>
                <w:pStyle w:val="T1"/>
                <w:tabs>
                  <w:tab w:val="left" w:pos="440"/>
                  <w:tab w:val="right" w:leader="dot" w:pos="11020"/>
                </w:tabs>
                <w:rPr>
                  <w:noProof/>
                </w:rPr>
              </w:pPr>
              <w:hyperlink w:anchor="_Toc127977345" w:history="1">
                <w:r w:rsidR="00203C71" w:rsidRPr="00ED403F">
                  <w:rPr>
                    <w:rStyle w:val="Kpr"/>
                    <w:noProof/>
                  </w:rPr>
                  <w:t>3.</w:t>
                </w:r>
                <w:r w:rsidR="00203C71">
                  <w:rPr>
                    <w:noProof/>
                  </w:rPr>
                  <w:tab/>
                </w:r>
                <w:r w:rsidR="00203C71" w:rsidRPr="00ED403F">
                  <w:rPr>
                    <w:rStyle w:val="Kpr"/>
                    <w:noProof/>
                  </w:rPr>
                  <w:t>Sürdürülebilirlik Ekibi</w:t>
                </w:r>
                <w:r w:rsidR="00203C71">
                  <w:rPr>
                    <w:noProof/>
                    <w:webHidden/>
                  </w:rPr>
                  <w:tab/>
                </w:r>
                <w:r w:rsidR="00203C71">
                  <w:rPr>
                    <w:noProof/>
                    <w:webHidden/>
                  </w:rPr>
                  <w:fldChar w:fldCharType="begin"/>
                </w:r>
                <w:r w:rsidR="00203C71">
                  <w:rPr>
                    <w:noProof/>
                    <w:webHidden/>
                  </w:rPr>
                  <w:instrText xml:space="preserve"> PAGEREF _Toc127977345 \h </w:instrText>
                </w:r>
                <w:r w:rsidR="00203C71">
                  <w:rPr>
                    <w:noProof/>
                    <w:webHidden/>
                  </w:rPr>
                </w:r>
                <w:r w:rsidR="00203C71">
                  <w:rPr>
                    <w:noProof/>
                    <w:webHidden/>
                  </w:rPr>
                  <w:fldChar w:fldCharType="separate"/>
                </w:r>
                <w:r w:rsidR="00203C71">
                  <w:rPr>
                    <w:noProof/>
                    <w:webHidden/>
                  </w:rPr>
                  <w:t>3</w:t>
                </w:r>
                <w:r w:rsidR="00203C71">
                  <w:rPr>
                    <w:noProof/>
                    <w:webHidden/>
                  </w:rPr>
                  <w:fldChar w:fldCharType="end"/>
                </w:r>
              </w:hyperlink>
            </w:p>
            <w:p w14:paraId="69104FC6" w14:textId="6C6A9D06" w:rsidR="00203C71" w:rsidRDefault="00000000">
              <w:pPr>
                <w:pStyle w:val="T1"/>
                <w:tabs>
                  <w:tab w:val="left" w:pos="440"/>
                  <w:tab w:val="right" w:leader="dot" w:pos="11020"/>
                </w:tabs>
                <w:rPr>
                  <w:noProof/>
                </w:rPr>
              </w:pPr>
              <w:hyperlink w:anchor="_Toc127977346" w:history="1">
                <w:r w:rsidR="00203C71" w:rsidRPr="00ED403F">
                  <w:rPr>
                    <w:rStyle w:val="Kpr"/>
                    <w:noProof/>
                  </w:rPr>
                  <w:t>4.</w:t>
                </w:r>
                <w:r w:rsidR="00203C71">
                  <w:rPr>
                    <w:noProof/>
                  </w:rPr>
                  <w:tab/>
                </w:r>
                <w:r w:rsidR="00203C71" w:rsidRPr="00ED403F">
                  <w:rPr>
                    <w:rStyle w:val="Kpr"/>
                    <w:noProof/>
                  </w:rPr>
                  <w:t>Çevre Etkilerinin Azaltılması</w:t>
                </w:r>
                <w:r w:rsidR="00203C71">
                  <w:rPr>
                    <w:noProof/>
                    <w:webHidden/>
                  </w:rPr>
                  <w:tab/>
                </w:r>
                <w:r w:rsidR="00203C71">
                  <w:rPr>
                    <w:noProof/>
                    <w:webHidden/>
                  </w:rPr>
                  <w:fldChar w:fldCharType="begin"/>
                </w:r>
                <w:r w:rsidR="00203C71">
                  <w:rPr>
                    <w:noProof/>
                    <w:webHidden/>
                  </w:rPr>
                  <w:instrText xml:space="preserve"> PAGEREF _Toc127977346 \h </w:instrText>
                </w:r>
                <w:r w:rsidR="00203C71">
                  <w:rPr>
                    <w:noProof/>
                    <w:webHidden/>
                  </w:rPr>
                </w:r>
                <w:r w:rsidR="00203C71">
                  <w:rPr>
                    <w:noProof/>
                    <w:webHidden/>
                  </w:rPr>
                  <w:fldChar w:fldCharType="separate"/>
                </w:r>
                <w:r w:rsidR="00203C71">
                  <w:rPr>
                    <w:noProof/>
                    <w:webHidden/>
                  </w:rPr>
                  <w:t>4</w:t>
                </w:r>
                <w:r w:rsidR="00203C71">
                  <w:rPr>
                    <w:noProof/>
                    <w:webHidden/>
                  </w:rPr>
                  <w:fldChar w:fldCharType="end"/>
                </w:r>
              </w:hyperlink>
            </w:p>
            <w:p w14:paraId="31D14DC0" w14:textId="686C97D1" w:rsidR="00203C71" w:rsidRDefault="00000000">
              <w:pPr>
                <w:pStyle w:val="T1"/>
                <w:tabs>
                  <w:tab w:val="left" w:pos="440"/>
                  <w:tab w:val="right" w:leader="dot" w:pos="11020"/>
                </w:tabs>
                <w:rPr>
                  <w:noProof/>
                </w:rPr>
              </w:pPr>
              <w:hyperlink w:anchor="_Toc127977347" w:history="1">
                <w:r w:rsidR="00203C71" w:rsidRPr="00ED403F">
                  <w:rPr>
                    <w:rStyle w:val="Kpr"/>
                    <w:noProof/>
                  </w:rPr>
                  <w:t>5.</w:t>
                </w:r>
                <w:r w:rsidR="00203C71">
                  <w:rPr>
                    <w:noProof/>
                  </w:rPr>
                  <w:tab/>
                </w:r>
                <w:r w:rsidR="00203C71" w:rsidRPr="00ED403F">
                  <w:rPr>
                    <w:rStyle w:val="Kpr"/>
                    <w:noProof/>
                  </w:rPr>
                  <w:t>Personel ve Çalışma Hayatı</w:t>
                </w:r>
                <w:r w:rsidR="00203C71">
                  <w:rPr>
                    <w:noProof/>
                    <w:webHidden/>
                  </w:rPr>
                  <w:tab/>
                </w:r>
                <w:r w:rsidR="00203C71">
                  <w:rPr>
                    <w:noProof/>
                    <w:webHidden/>
                  </w:rPr>
                  <w:fldChar w:fldCharType="begin"/>
                </w:r>
                <w:r w:rsidR="00203C71">
                  <w:rPr>
                    <w:noProof/>
                    <w:webHidden/>
                  </w:rPr>
                  <w:instrText xml:space="preserve"> PAGEREF _Toc127977347 \h </w:instrText>
                </w:r>
                <w:r w:rsidR="00203C71">
                  <w:rPr>
                    <w:noProof/>
                    <w:webHidden/>
                  </w:rPr>
                </w:r>
                <w:r w:rsidR="00203C71">
                  <w:rPr>
                    <w:noProof/>
                    <w:webHidden/>
                  </w:rPr>
                  <w:fldChar w:fldCharType="separate"/>
                </w:r>
                <w:r w:rsidR="00203C71">
                  <w:rPr>
                    <w:noProof/>
                    <w:webHidden/>
                  </w:rPr>
                  <w:t>5</w:t>
                </w:r>
                <w:r w:rsidR="00203C71">
                  <w:rPr>
                    <w:noProof/>
                    <w:webHidden/>
                  </w:rPr>
                  <w:fldChar w:fldCharType="end"/>
                </w:r>
              </w:hyperlink>
            </w:p>
            <w:p w14:paraId="45A08B07" w14:textId="341C2C56" w:rsidR="00203C71" w:rsidRDefault="00000000">
              <w:pPr>
                <w:pStyle w:val="T1"/>
                <w:tabs>
                  <w:tab w:val="left" w:pos="440"/>
                  <w:tab w:val="right" w:leader="dot" w:pos="11020"/>
                </w:tabs>
                <w:rPr>
                  <w:noProof/>
                </w:rPr>
              </w:pPr>
              <w:hyperlink w:anchor="_Toc127977348" w:history="1">
                <w:r w:rsidR="00203C71" w:rsidRPr="00ED403F">
                  <w:rPr>
                    <w:rStyle w:val="Kpr"/>
                    <w:noProof/>
                  </w:rPr>
                  <w:t>6.</w:t>
                </w:r>
                <w:r w:rsidR="00203C71">
                  <w:rPr>
                    <w:noProof/>
                  </w:rPr>
                  <w:tab/>
                </w:r>
                <w:r w:rsidR="00203C71" w:rsidRPr="00ED403F">
                  <w:rPr>
                    <w:rStyle w:val="Kpr"/>
                    <w:noProof/>
                  </w:rPr>
                  <w:t>Yapılan Sosyal Çalışmalar</w:t>
                </w:r>
                <w:r w:rsidR="00203C71">
                  <w:rPr>
                    <w:noProof/>
                    <w:webHidden/>
                  </w:rPr>
                  <w:tab/>
                </w:r>
                <w:r w:rsidR="00203C71">
                  <w:rPr>
                    <w:noProof/>
                    <w:webHidden/>
                  </w:rPr>
                  <w:fldChar w:fldCharType="begin"/>
                </w:r>
                <w:r w:rsidR="00203C71">
                  <w:rPr>
                    <w:noProof/>
                    <w:webHidden/>
                  </w:rPr>
                  <w:instrText xml:space="preserve"> PAGEREF _Toc127977348 \h </w:instrText>
                </w:r>
                <w:r w:rsidR="00203C71">
                  <w:rPr>
                    <w:noProof/>
                    <w:webHidden/>
                  </w:rPr>
                </w:r>
                <w:r w:rsidR="00203C71">
                  <w:rPr>
                    <w:noProof/>
                    <w:webHidden/>
                  </w:rPr>
                  <w:fldChar w:fldCharType="separate"/>
                </w:r>
                <w:r w:rsidR="00203C71">
                  <w:rPr>
                    <w:noProof/>
                    <w:webHidden/>
                  </w:rPr>
                  <w:t>6</w:t>
                </w:r>
                <w:r w:rsidR="00203C71">
                  <w:rPr>
                    <w:noProof/>
                    <w:webHidden/>
                  </w:rPr>
                  <w:fldChar w:fldCharType="end"/>
                </w:r>
              </w:hyperlink>
            </w:p>
            <w:p w14:paraId="3B0261F0" w14:textId="6F06DA9B" w:rsidR="00203C71" w:rsidRDefault="00000000">
              <w:pPr>
                <w:pStyle w:val="T1"/>
                <w:tabs>
                  <w:tab w:val="left" w:pos="440"/>
                  <w:tab w:val="right" w:leader="dot" w:pos="11020"/>
                </w:tabs>
                <w:rPr>
                  <w:noProof/>
                </w:rPr>
              </w:pPr>
              <w:hyperlink w:anchor="_Toc127977349" w:history="1">
                <w:r w:rsidR="00203C71" w:rsidRPr="00ED403F">
                  <w:rPr>
                    <w:rStyle w:val="Kpr"/>
                    <w:noProof/>
                  </w:rPr>
                  <w:t>7.</w:t>
                </w:r>
                <w:r w:rsidR="00203C71">
                  <w:rPr>
                    <w:noProof/>
                  </w:rPr>
                  <w:tab/>
                </w:r>
                <w:r w:rsidR="00203C71" w:rsidRPr="00ED403F">
                  <w:rPr>
                    <w:rStyle w:val="Kpr"/>
                    <w:noProof/>
                  </w:rPr>
                  <w:t>Kültürel Çalışmalar</w:t>
                </w:r>
                <w:r w:rsidR="00203C71">
                  <w:rPr>
                    <w:noProof/>
                    <w:webHidden/>
                  </w:rPr>
                  <w:tab/>
                </w:r>
                <w:r w:rsidR="00203C71">
                  <w:rPr>
                    <w:noProof/>
                    <w:webHidden/>
                  </w:rPr>
                  <w:fldChar w:fldCharType="begin"/>
                </w:r>
                <w:r w:rsidR="00203C71">
                  <w:rPr>
                    <w:noProof/>
                    <w:webHidden/>
                  </w:rPr>
                  <w:instrText xml:space="preserve"> PAGEREF _Toc127977349 \h </w:instrText>
                </w:r>
                <w:r w:rsidR="00203C71">
                  <w:rPr>
                    <w:noProof/>
                    <w:webHidden/>
                  </w:rPr>
                </w:r>
                <w:r w:rsidR="00203C71">
                  <w:rPr>
                    <w:noProof/>
                    <w:webHidden/>
                  </w:rPr>
                  <w:fldChar w:fldCharType="separate"/>
                </w:r>
                <w:r w:rsidR="00203C71">
                  <w:rPr>
                    <w:noProof/>
                    <w:webHidden/>
                  </w:rPr>
                  <w:t>7</w:t>
                </w:r>
                <w:r w:rsidR="00203C71">
                  <w:rPr>
                    <w:noProof/>
                    <w:webHidden/>
                  </w:rPr>
                  <w:fldChar w:fldCharType="end"/>
                </w:r>
              </w:hyperlink>
            </w:p>
            <w:p w14:paraId="6184E71D" w14:textId="74FD65EA" w:rsidR="00203C71" w:rsidRDefault="00203C71">
              <w:r>
                <w:rPr>
                  <w:b/>
                  <w:bCs/>
                  <w:noProof/>
                </w:rPr>
                <w:fldChar w:fldCharType="end"/>
              </w:r>
            </w:p>
          </w:sdtContent>
        </w:sdt>
        <w:p w14:paraId="7279C629" w14:textId="77777777" w:rsidR="00203C71" w:rsidRDefault="00203C71">
          <w:r>
            <w:br w:type="page"/>
          </w:r>
        </w:p>
        <w:p w14:paraId="00C1551E" w14:textId="5E0B4C44" w:rsidR="00203C71" w:rsidRDefault="00000000"/>
      </w:sdtContent>
    </w:sdt>
    <w:p w14:paraId="7F997B46" w14:textId="3D330D37" w:rsidR="00C346EB" w:rsidRDefault="00203C71" w:rsidP="00203C71">
      <w:pPr>
        <w:pStyle w:val="Balk1"/>
        <w:numPr>
          <w:ilvl w:val="0"/>
          <w:numId w:val="1"/>
        </w:numPr>
      </w:pPr>
      <w:bookmarkStart w:id="0" w:name="_Toc127977343"/>
      <w:r>
        <w:t>Rapor Hakkında</w:t>
      </w:r>
      <w:bookmarkEnd w:id="0"/>
      <w:r>
        <w:t xml:space="preserve"> </w:t>
      </w:r>
    </w:p>
    <w:p w14:paraId="6A8EC61A" w14:textId="77777777" w:rsidR="00203C71" w:rsidRPr="00203C71" w:rsidRDefault="00203C71" w:rsidP="00203C71"/>
    <w:p w14:paraId="6EAAB9C3" w14:textId="02C5EDB4" w:rsidR="00203C71" w:rsidRDefault="00203C71" w:rsidP="00203C71">
      <w:pPr>
        <w:rPr>
          <w:i/>
          <w:color w:val="2F5496" w:themeColor="accent1" w:themeShade="BF"/>
        </w:rPr>
      </w:pPr>
    </w:p>
    <w:p w14:paraId="2F0DB7F7" w14:textId="101202D0" w:rsidR="001924BC" w:rsidRDefault="00AA0AE4" w:rsidP="00203C71">
      <w:r>
        <w:t>Alesta Ailesinin bir üyesi olan Alesta Midtown</w:t>
      </w:r>
      <w:r w:rsidR="001924BC">
        <w:t xml:space="preserve"> olarak faaliyete geçtiğimiz günden bu yana kaynakların korunması ve verimli kullanılması, </w:t>
      </w:r>
      <w:r w:rsidR="00936D41">
        <w:t>bulunduğumuz bölgenin desteklenmesi, kültürün tanıtılması, yüksek misafir memnuniyeti sağlanması, çalışanların yetkinliklerinin artırılması ve sirkülasyonunun düşük olması için çalışmalar yapmaktayız. Yüksek misafir memnuniyeti sağlamanın en önemli unsurlarından birinin çalışan mutluluğunun sağlanması olduğunun bilincindeyiz.</w:t>
      </w:r>
    </w:p>
    <w:p w14:paraId="0A09258C" w14:textId="6400DA6A" w:rsidR="00203C71" w:rsidRDefault="00936D41" w:rsidP="00203C71">
      <w:r>
        <w:t>2022</w:t>
      </w:r>
      <w:r w:rsidR="00203C71">
        <w:t xml:space="preserve"> yılı itibariyle </w:t>
      </w:r>
      <w:r>
        <w:t>TGA ve GSTC arasında protokol yapılması ve Türkiye Sürdürülebilir Turizm Programı’nın tanıtılması itibariyle de belirlenen kriterler kap</w:t>
      </w:r>
      <w:r w:rsidR="00A75105">
        <w:t>s</w:t>
      </w:r>
      <w:r>
        <w:t xml:space="preserve">amında </w:t>
      </w:r>
      <w:r w:rsidR="00203C71">
        <w:t xml:space="preserve">sürdürülebilirlik çalışmalarımıza başladık. Bu doğrultuda gerçekleştirdiğimiz gelişmeyi; yönetimimiz, çalışanlarımız, konuklarımız, tedarikçilerimiz ve diğer tüm partnerlerimiz ile paylaşmayı ve böylece bu noktada </w:t>
      </w:r>
      <w:r>
        <w:t>oluşturacağımız</w:t>
      </w:r>
      <w:r w:rsidR="00203C71">
        <w:t xml:space="preserve"> farkındalığı artırarak, ortak hedef ve başarılara dönüştürebilmeyi amaçlamaktayız.</w:t>
      </w:r>
    </w:p>
    <w:p w14:paraId="08DD1D0B" w14:textId="70FA230A" w:rsidR="00203C71" w:rsidRPr="00203C71" w:rsidRDefault="00203C71" w:rsidP="00203C71">
      <w:r w:rsidRPr="00203C71">
        <w:t xml:space="preserve">Bu hazırlanan sürdürülebilirlik raporu </w:t>
      </w:r>
      <w:r w:rsidR="00936D41">
        <w:t>202</w:t>
      </w:r>
      <w:r w:rsidR="00AD143C">
        <w:t>3</w:t>
      </w:r>
      <w:r w:rsidRPr="00203C71">
        <w:t xml:space="preserve"> yılındaki verileri içermektedir.</w:t>
      </w:r>
    </w:p>
    <w:p w14:paraId="78DEFF76" w14:textId="3D7A6564" w:rsidR="00203C71" w:rsidRDefault="00203C71" w:rsidP="00203C71">
      <w:pPr>
        <w:rPr>
          <w:i/>
          <w:color w:val="2F5496" w:themeColor="accent1" w:themeShade="BF"/>
        </w:rPr>
      </w:pPr>
      <w:r>
        <w:rPr>
          <w:i/>
          <w:color w:val="2F5496" w:themeColor="accent1" w:themeShade="BF"/>
        </w:rPr>
        <w:br/>
      </w:r>
    </w:p>
    <w:p w14:paraId="1B9092B6" w14:textId="14591162" w:rsidR="00203C71" w:rsidRDefault="00203C71" w:rsidP="00203C71">
      <w:pPr>
        <w:rPr>
          <w:i/>
          <w:color w:val="2F5496" w:themeColor="accent1" w:themeShade="BF"/>
        </w:rPr>
      </w:pPr>
    </w:p>
    <w:p w14:paraId="37FC9818" w14:textId="7063B319" w:rsidR="00203C71" w:rsidRDefault="00203C71" w:rsidP="00203C71">
      <w:pPr>
        <w:rPr>
          <w:i/>
          <w:color w:val="2F5496" w:themeColor="accent1" w:themeShade="BF"/>
        </w:rPr>
      </w:pPr>
    </w:p>
    <w:p w14:paraId="3BDAB2E1" w14:textId="500D31B0" w:rsidR="00203C71" w:rsidRDefault="00203C71" w:rsidP="00203C71">
      <w:pPr>
        <w:rPr>
          <w:i/>
          <w:color w:val="2F5496" w:themeColor="accent1" w:themeShade="BF"/>
        </w:rPr>
      </w:pPr>
    </w:p>
    <w:p w14:paraId="2537FF83" w14:textId="7051FE82" w:rsidR="00203C71" w:rsidRDefault="00203C71" w:rsidP="00203C71">
      <w:pPr>
        <w:rPr>
          <w:i/>
          <w:color w:val="2F5496" w:themeColor="accent1" w:themeShade="BF"/>
        </w:rPr>
      </w:pPr>
    </w:p>
    <w:p w14:paraId="149DAABB" w14:textId="7FAB71D1" w:rsidR="00203C71" w:rsidRDefault="00203C71" w:rsidP="00203C71">
      <w:pPr>
        <w:rPr>
          <w:i/>
          <w:color w:val="2F5496" w:themeColor="accent1" w:themeShade="BF"/>
        </w:rPr>
      </w:pPr>
    </w:p>
    <w:p w14:paraId="6F3A4D5E" w14:textId="2AB70576" w:rsidR="00203C71" w:rsidRDefault="00203C71" w:rsidP="00203C71">
      <w:pPr>
        <w:rPr>
          <w:i/>
          <w:color w:val="2F5496" w:themeColor="accent1" w:themeShade="BF"/>
        </w:rPr>
      </w:pPr>
    </w:p>
    <w:p w14:paraId="4A595283" w14:textId="5FBF52D7" w:rsidR="00203C71" w:rsidRDefault="00203C71" w:rsidP="00203C71">
      <w:pPr>
        <w:rPr>
          <w:i/>
          <w:color w:val="2F5496" w:themeColor="accent1" w:themeShade="BF"/>
        </w:rPr>
      </w:pPr>
    </w:p>
    <w:p w14:paraId="49D9E77C" w14:textId="479250AB" w:rsidR="00203C71" w:rsidRDefault="00203C71" w:rsidP="00203C71">
      <w:pPr>
        <w:rPr>
          <w:i/>
          <w:color w:val="2F5496" w:themeColor="accent1" w:themeShade="BF"/>
        </w:rPr>
      </w:pPr>
    </w:p>
    <w:p w14:paraId="532D9B0B" w14:textId="17A1D68E" w:rsidR="00203C71" w:rsidRDefault="00203C71" w:rsidP="00203C71">
      <w:pPr>
        <w:rPr>
          <w:i/>
          <w:color w:val="2F5496" w:themeColor="accent1" w:themeShade="BF"/>
        </w:rPr>
      </w:pPr>
    </w:p>
    <w:p w14:paraId="36B0CC18" w14:textId="37928BA3" w:rsidR="00203C71" w:rsidRDefault="00203C71" w:rsidP="00203C71">
      <w:pPr>
        <w:rPr>
          <w:i/>
          <w:color w:val="2F5496" w:themeColor="accent1" w:themeShade="BF"/>
        </w:rPr>
      </w:pPr>
    </w:p>
    <w:p w14:paraId="0C03BAAB" w14:textId="061CEC6B" w:rsidR="00203C71" w:rsidRDefault="00203C71" w:rsidP="00203C71">
      <w:pPr>
        <w:rPr>
          <w:i/>
          <w:color w:val="2F5496" w:themeColor="accent1" w:themeShade="BF"/>
        </w:rPr>
      </w:pPr>
    </w:p>
    <w:p w14:paraId="1EA6847D" w14:textId="75356B0D" w:rsidR="00203C71" w:rsidRDefault="00203C71" w:rsidP="00203C71">
      <w:pPr>
        <w:rPr>
          <w:i/>
          <w:color w:val="2F5496" w:themeColor="accent1" w:themeShade="BF"/>
        </w:rPr>
      </w:pPr>
    </w:p>
    <w:p w14:paraId="1D58C20B" w14:textId="7118DE42" w:rsidR="00203C71" w:rsidRDefault="00203C71" w:rsidP="00203C71">
      <w:pPr>
        <w:rPr>
          <w:i/>
          <w:color w:val="2F5496" w:themeColor="accent1" w:themeShade="BF"/>
        </w:rPr>
      </w:pPr>
    </w:p>
    <w:p w14:paraId="62138801" w14:textId="22557C49" w:rsidR="00203C71" w:rsidRDefault="00203C71" w:rsidP="00203C71">
      <w:pPr>
        <w:rPr>
          <w:i/>
          <w:color w:val="2F5496" w:themeColor="accent1" w:themeShade="BF"/>
        </w:rPr>
      </w:pPr>
    </w:p>
    <w:p w14:paraId="448DC1E7" w14:textId="0D549C67" w:rsidR="00203C71" w:rsidRDefault="00203C71" w:rsidP="00203C71">
      <w:pPr>
        <w:rPr>
          <w:i/>
          <w:color w:val="2F5496" w:themeColor="accent1" w:themeShade="BF"/>
        </w:rPr>
      </w:pPr>
    </w:p>
    <w:p w14:paraId="096D061E" w14:textId="20018416" w:rsidR="00203C71" w:rsidRDefault="00203C71" w:rsidP="00203C71">
      <w:pPr>
        <w:pStyle w:val="Balk1"/>
        <w:numPr>
          <w:ilvl w:val="0"/>
          <w:numId w:val="1"/>
        </w:numPr>
      </w:pPr>
      <w:bookmarkStart w:id="1" w:name="_Toc127977344"/>
      <w:r>
        <w:lastRenderedPageBreak/>
        <w:t>Tesis Tanıtımı ve Tesis Özellikleri</w:t>
      </w:r>
      <w:bookmarkEnd w:id="1"/>
      <w:r>
        <w:t xml:space="preserve"> </w:t>
      </w:r>
    </w:p>
    <w:p w14:paraId="75350659" w14:textId="463C8062" w:rsidR="00203C71" w:rsidRPr="00203C71" w:rsidRDefault="00203C71" w:rsidP="00203C71">
      <w:pPr>
        <w:rPr>
          <w:i/>
          <w:color w:val="2F5496" w:themeColor="accent1" w:themeShade="BF"/>
        </w:rPr>
      </w:pPr>
    </w:p>
    <w:p w14:paraId="3DA6F524" w14:textId="77777777" w:rsidR="00D56D4A" w:rsidRDefault="00D56D4A" w:rsidP="00D56D4A">
      <w:pPr>
        <w:rPr>
          <w:iCs/>
        </w:rPr>
      </w:pPr>
      <w:r w:rsidRPr="00D56D4A">
        <w:rPr>
          <w:iCs/>
        </w:rPr>
        <w:t>Alesta Midtown; Ege ve Akdeniz'in birleştiği, yeşil ve mavinin birbirine kavuştuğu Fethiye'de, şehir merkezinde ideal bir lokasyonda konumlanmıştır.</w:t>
      </w:r>
    </w:p>
    <w:p w14:paraId="1C15CAE2" w14:textId="533AB38E" w:rsidR="00D56D4A" w:rsidRPr="00D56D4A" w:rsidRDefault="00D56D4A" w:rsidP="00D56D4A">
      <w:pPr>
        <w:rPr>
          <w:iCs/>
        </w:rPr>
      </w:pPr>
      <w:r w:rsidRPr="00D56D4A">
        <w:rPr>
          <w:iCs/>
        </w:rPr>
        <w:t>Fethiye Marina</w:t>
      </w:r>
      <w:r>
        <w:rPr>
          <w:iCs/>
        </w:rPr>
        <w:t>’ya</w:t>
      </w:r>
      <w:r w:rsidRPr="00D56D4A">
        <w:rPr>
          <w:iCs/>
        </w:rPr>
        <w:t xml:space="preserve"> sadece 10 dakikalık yürüme mesafesi</w:t>
      </w:r>
      <w:r>
        <w:rPr>
          <w:iCs/>
        </w:rPr>
        <w:t>ndedi</w:t>
      </w:r>
      <w:r w:rsidRPr="00D56D4A">
        <w:rPr>
          <w:iCs/>
        </w:rPr>
        <w:t>r. Çalış Plajı</w:t>
      </w:r>
      <w:r>
        <w:rPr>
          <w:iCs/>
        </w:rPr>
        <w:t>’na</w:t>
      </w:r>
      <w:r w:rsidRPr="00D56D4A">
        <w:rPr>
          <w:iCs/>
        </w:rPr>
        <w:t xml:space="preserve"> 6,5 km uzaklıktadır.</w:t>
      </w:r>
    </w:p>
    <w:p w14:paraId="59CC705A" w14:textId="77777777" w:rsidR="007D3676" w:rsidRDefault="007D3676" w:rsidP="007D3676">
      <w:pPr>
        <w:rPr>
          <w:iCs/>
        </w:rPr>
      </w:pPr>
    </w:p>
    <w:p w14:paraId="3486CFA7" w14:textId="20EFBB25" w:rsidR="00D70654" w:rsidRDefault="00D56D4A" w:rsidP="00D56D4A">
      <w:pPr>
        <w:jc w:val="center"/>
        <w:rPr>
          <w:iCs/>
        </w:rPr>
      </w:pPr>
      <w:r>
        <w:rPr>
          <w:noProof/>
        </w:rPr>
        <w:drawing>
          <wp:inline distT="0" distB="0" distL="0" distR="0" wp14:anchorId="262FF440" wp14:editId="163F5F77">
            <wp:extent cx="3556000" cy="6316338"/>
            <wp:effectExtent l="0" t="0" r="6350" b="8890"/>
            <wp:docPr id="902168071" name="Resim 2" descr="Konaklama yerinin ön ceph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aklama yerinin ön cephe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4334" cy="6331140"/>
                    </a:xfrm>
                    <a:prstGeom prst="rect">
                      <a:avLst/>
                    </a:prstGeom>
                    <a:noFill/>
                    <a:ln>
                      <a:noFill/>
                    </a:ln>
                  </pic:spPr>
                </pic:pic>
              </a:graphicData>
            </a:graphic>
          </wp:inline>
        </w:drawing>
      </w:r>
    </w:p>
    <w:p w14:paraId="1AF60BA9" w14:textId="77777777" w:rsidR="00D56D4A" w:rsidRPr="00D56D4A" w:rsidRDefault="00D56D4A" w:rsidP="00D56D4A">
      <w:pPr>
        <w:rPr>
          <w:iCs/>
        </w:rPr>
      </w:pPr>
      <w:r w:rsidRPr="00D56D4A">
        <w:rPr>
          <w:iCs/>
        </w:rPr>
        <w:lastRenderedPageBreak/>
        <w:t>Fethiye, Türkiye'nin güneybatı kesiminde yer alan güzel bir sahil kasabasıdır. Muhteşem plajları, berrak suları ve zengin tarihiyle Fethiye, dünyanın her yerinden ziyaretçi çeken popüler bir turizm merkezidir.</w:t>
      </w:r>
    </w:p>
    <w:p w14:paraId="6C2A05CB" w14:textId="77777777" w:rsidR="00D56D4A" w:rsidRPr="00D56D4A" w:rsidRDefault="00D56D4A" w:rsidP="00D56D4A">
      <w:pPr>
        <w:rPr>
          <w:iCs/>
        </w:rPr>
      </w:pPr>
    </w:p>
    <w:p w14:paraId="232D2DD1" w14:textId="4D5FC2E5" w:rsidR="00D56D4A" w:rsidRPr="00D56D4A" w:rsidRDefault="00D56D4A" w:rsidP="00D56D4A">
      <w:pPr>
        <w:rPr>
          <w:iCs/>
        </w:rPr>
      </w:pPr>
      <w:r>
        <w:rPr>
          <w:iCs/>
        </w:rPr>
        <w:t>İlçe</w:t>
      </w:r>
      <w:r w:rsidRPr="00D56D4A">
        <w:rPr>
          <w:iCs/>
        </w:rPr>
        <w:t>, dünyaca ünlü Ölüdeniz Plajı da dahil olmak üzere Türkiye'nin en güzel plajlarından bazılarına ev sahipliği yapmaktadır. Plaj, yumuşak kumu, turkuaz denizi ve nefes kesen manzarasıyla plaj tutkunları için adeta bir cennet. Burası aynı zamanda sahilin üzerinde süzülerek muhteşem manzarayı havadan izleyebilen yamaç paraşütü tutkunları için de popüler bir mekandır.</w:t>
      </w:r>
    </w:p>
    <w:p w14:paraId="17436227" w14:textId="77777777" w:rsidR="00D56D4A" w:rsidRPr="00D56D4A" w:rsidRDefault="00D56D4A" w:rsidP="00D56D4A">
      <w:pPr>
        <w:rPr>
          <w:iCs/>
        </w:rPr>
      </w:pPr>
    </w:p>
    <w:p w14:paraId="0F1920A0" w14:textId="03244056" w:rsidR="00D56D4A" w:rsidRPr="00D56D4A" w:rsidRDefault="00D56D4A" w:rsidP="00D56D4A">
      <w:pPr>
        <w:rPr>
          <w:iCs/>
        </w:rPr>
      </w:pPr>
      <w:r w:rsidRPr="00D56D4A">
        <w:rPr>
          <w:iCs/>
        </w:rPr>
        <w:t xml:space="preserve">Fethiye aynı zamanda Türkiye'nin en önemli tarihi yerlerinden bazılarına da ev sahipliği yapmaktadır. </w:t>
      </w:r>
      <w:r>
        <w:rPr>
          <w:iCs/>
        </w:rPr>
        <w:t>İlçenin</w:t>
      </w:r>
      <w:r w:rsidRPr="00D56D4A">
        <w:rPr>
          <w:iCs/>
        </w:rPr>
        <w:t xml:space="preserve"> geçmişi antik çağlara kadar uzanan zengin bir tarihi vardır ve ziyaretçiler binlerce yıl önce kayalıklara oyulmuş Likya kaya mezarları gibi birçok tarihi simgesel yapıyı keşfedebilirler. Bir zamanlar gelişen bir liman kenti olan Telmessos Antik Kenti'nin kalıntıları da Fethiye'de bulunmaktadır.</w:t>
      </w:r>
    </w:p>
    <w:p w14:paraId="52056547" w14:textId="77777777" w:rsidR="00D56D4A" w:rsidRPr="00D56D4A" w:rsidRDefault="00D56D4A" w:rsidP="00D56D4A">
      <w:pPr>
        <w:rPr>
          <w:iCs/>
        </w:rPr>
      </w:pPr>
    </w:p>
    <w:p w14:paraId="340B35C0" w14:textId="20E44AE7" w:rsidR="00D56D4A" w:rsidRPr="00D56D4A" w:rsidRDefault="00D56D4A" w:rsidP="00D56D4A">
      <w:pPr>
        <w:rPr>
          <w:iCs/>
        </w:rPr>
      </w:pPr>
      <w:r w:rsidRPr="00D56D4A">
        <w:rPr>
          <w:iCs/>
        </w:rPr>
        <w:t xml:space="preserve">Fethiye, doğal güzelliği ve zengin tarihinin yanı sıra lezzetli mutfağıyla da tanınıyor. </w:t>
      </w:r>
      <w:r>
        <w:rPr>
          <w:iCs/>
        </w:rPr>
        <w:t>İlçe</w:t>
      </w:r>
      <w:r w:rsidRPr="00D56D4A">
        <w:rPr>
          <w:iCs/>
        </w:rPr>
        <w:t>, yerel balıkçılar tarafından günlük olarak avlanan taze deniz ürünleriyle ünlüdür. Ziyaretçiler, ilçe genelinde yer alan birçok restoran ve kafede meze, kebap ve pide gibi çeşitli geleneksel Türk yemeklerinin tadını çıkarabilirler.</w:t>
      </w:r>
    </w:p>
    <w:p w14:paraId="2D19E23D" w14:textId="77777777" w:rsidR="00D56D4A" w:rsidRPr="00D56D4A" w:rsidRDefault="00D56D4A" w:rsidP="00D56D4A">
      <w:pPr>
        <w:rPr>
          <w:iCs/>
        </w:rPr>
      </w:pPr>
    </w:p>
    <w:p w14:paraId="55090FAE" w14:textId="0831ECE6" w:rsidR="00D56D4A" w:rsidRPr="00D56D4A" w:rsidRDefault="00D56D4A" w:rsidP="00D56D4A">
      <w:pPr>
        <w:rPr>
          <w:iCs/>
        </w:rPr>
      </w:pPr>
      <w:r w:rsidRPr="00D56D4A">
        <w:rPr>
          <w:iCs/>
        </w:rPr>
        <w:t xml:space="preserve">Fethiye aynı zamanda outdoor tutkunlarının da uğrak noktasıdır. </w:t>
      </w:r>
      <w:r>
        <w:rPr>
          <w:iCs/>
        </w:rPr>
        <w:t>İlçe</w:t>
      </w:r>
      <w:r w:rsidRPr="00D56D4A">
        <w:rPr>
          <w:iCs/>
        </w:rPr>
        <w:t xml:space="preserve"> güzel dağlar ve vadilerle çevrilidir ve ziyaretçiler çevredeki kırsal alanda yürüyüş yapmanın, dağ bisikleti sürmenin ve ata binmenin keyfini çıkarabilirler. Fethiye'ye kısa bir sürüş mesafesinde bulunan Saklıkent Kanyonu, macera arayanların mutlaka görmesi gereken bir destinasyondur. Geçit 18 km uzunluğundadır ve muhteşem şelaleler, kanyonlar ve doğal havuzlara sahiptir.</w:t>
      </w:r>
    </w:p>
    <w:p w14:paraId="57AB7807" w14:textId="77777777" w:rsidR="00D56D4A" w:rsidRPr="00D56D4A" w:rsidRDefault="00D56D4A" w:rsidP="00D56D4A">
      <w:pPr>
        <w:rPr>
          <w:iCs/>
        </w:rPr>
      </w:pPr>
    </w:p>
    <w:p w14:paraId="68287B02" w14:textId="7A91B47A" w:rsidR="00D56D4A" w:rsidRPr="00D56D4A" w:rsidRDefault="00D56D4A" w:rsidP="00D56D4A">
      <w:pPr>
        <w:rPr>
          <w:iCs/>
        </w:rPr>
      </w:pPr>
      <w:r w:rsidRPr="00D56D4A">
        <w:rPr>
          <w:iCs/>
        </w:rPr>
        <w:t xml:space="preserve">Fethiye ayrıca hediyelik eşya ve yerel el sanatları alışverişi yapmak için de harika bir yerdir. </w:t>
      </w:r>
      <w:r>
        <w:rPr>
          <w:iCs/>
        </w:rPr>
        <w:t>İlçede</w:t>
      </w:r>
      <w:r w:rsidRPr="00D56D4A">
        <w:rPr>
          <w:iCs/>
        </w:rPr>
        <w:t xml:space="preserve"> ziyaretçilerin geleneksel Türk kilimlerinden el yapımı takı ve çömlekçiliğe kadar her şeyi bulabileceği hareketli bir çarşı var. Geleneksel Türk atıştırmalıkları ve sokak yemeklerinin satıldığı pek çok yiyecek tezgahının bulunduğu çarşı, aynı zamanda yerel mutfağın tadına bakmak için de harika bir yerdir.</w:t>
      </w:r>
    </w:p>
    <w:p w14:paraId="7403ED17" w14:textId="77777777" w:rsidR="00D56D4A" w:rsidRPr="00D56D4A" w:rsidRDefault="00D56D4A" w:rsidP="00D56D4A">
      <w:pPr>
        <w:rPr>
          <w:iCs/>
        </w:rPr>
      </w:pPr>
    </w:p>
    <w:p w14:paraId="586ACAE0" w14:textId="2349AF35" w:rsidR="00274229" w:rsidRDefault="00D56D4A" w:rsidP="00D56D4A">
      <w:pPr>
        <w:rPr>
          <w:iCs/>
        </w:rPr>
      </w:pPr>
      <w:r w:rsidRPr="00D56D4A">
        <w:rPr>
          <w:iCs/>
        </w:rPr>
        <w:t>Genel olarak Fethiye, herkese göre bir şeyler sunan güzel ve canlı bir kasabadır. İster dinlendirici bir plaj tatili ister macera dolu bir açık hava kaçamağı arıyor olun, Fethiye'de her şey mevcuttur. Çarpıcı doğal güzellikleri, zengin tarihi, leziz mutfağı ve misafirperver yöre halkıyla Fethiye, unutamayacağınız bir destinasyondur.</w:t>
      </w:r>
    </w:p>
    <w:p w14:paraId="5143AD67" w14:textId="2C6017EB" w:rsidR="00A94FDF" w:rsidRDefault="00A94FDF">
      <w:pPr>
        <w:rPr>
          <w:iCs/>
        </w:rPr>
      </w:pPr>
      <w:r>
        <w:rPr>
          <w:iCs/>
        </w:rPr>
        <w:br w:type="page"/>
      </w:r>
    </w:p>
    <w:p w14:paraId="5BD1CB31" w14:textId="69F163DD" w:rsidR="00203C71" w:rsidRDefault="00203C71" w:rsidP="00203C71">
      <w:pPr>
        <w:pStyle w:val="Balk1"/>
        <w:numPr>
          <w:ilvl w:val="0"/>
          <w:numId w:val="1"/>
        </w:numPr>
      </w:pPr>
      <w:bookmarkStart w:id="2" w:name="_Toc127977345"/>
      <w:r>
        <w:lastRenderedPageBreak/>
        <w:t>Sürdürülebilirlik Ekibi</w:t>
      </w:r>
      <w:bookmarkEnd w:id="2"/>
    </w:p>
    <w:p w14:paraId="6C9115DC" w14:textId="79B8CCB3" w:rsidR="00203C71" w:rsidRDefault="00203C71" w:rsidP="00203C71">
      <w:pPr>
        <w:rPr>
          <w:color w:val="2F5496" w:themeColor="accent1" w:themeShade="BF"/>
        </w:rPr>
      </w:pPr>
    </w:p>
    <w:p w14:paraId="0ED03AE7" w14:textId="4D2369A3" w:rsidR="00203C71" w:rsidRDefault="00203C71" w:rsidP="00203C71">
      <w:pPr>
        <w:rPr>
          <w:color w:val="2F5496" w:themeColor="accent1" w:themeShade="BF"/>
        </w:rPr>
      </w:pPr>
      <w:r>
        <w:rPr>
          <w:noProof/>
          <w:color w:val="4472C4" w:themeColor="accent1"/>
        </w:rPr>
        <w:drawing>
          <wp:inline distT="0" distB="0" distL="0" distR="0" wp14:anchorId="5BE4E1D1" wp14:editId="13E6F56E">
            <wp:extent cx="6927850" cy="31559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7C9034A" w14:textId="77777777" w:rsidR="00203C71" w:rsidRPr="00203C71" w:rsidRDefault="00203C71" w:rsidP="00203C71"/>
    <w:p w14:paraId="26591E45" w14:textId="77777777" w:rsidR="00203C71" w:rsidRPr="00203C71" w:rsidRDefault="00203C71" w:rsidP="00203C71"/>
    <w:p w14:paraId="62986562" w14:textId="43EB0F1D" w:rsidR="00203C71" w:rsidRDefault="00203C71" w:rsidP="00203C71"/>
    <w:p w14:paraId="2BAFA168" w14:textId="3DE1590B" w:rsidR="00203C71" w:rsidRDefault="00203C71" w:rsidP="00203C71">
      <w:pPr>
        <w:tabs>
          <w:tab w:val="left" w:pos="2260"/>
        </w:tabs>
      </w:pPr>
      <w:r>
        <w:tab/>
      </w:r>
    </w:p>
    <w:p w14:paraId="0921DBBB" w14:textId="72F75B83" w:rsidR="00203C71" w:rsidRDefault="00203C71" w:rsidP="00203C71">
      <w:pPr>
        <w:tabs>
          <w:tab w:val="left" w:pos="2260"/>
        </w:tabs>
      </w:pPr>
    </w:p>
    <w:p w14:paraId="167EB4D7" w14:textId="15EC6683" w:rsidR="00203C71" w:rsidRDefault="00203C71" w:rsidP="00203C71">
      <w:pPr>
        <w:tabs>
          <w:tab w:val="left" w:pos="2260"/>
        </w:tabs>
      </w:pPr>
    </w:p>
    <w:p w14:paraId="2925713B" w14:textId="1C759C68" w:rsidR="00203C71" w:rsidRDefault="00203C71" w:rsidP="00203C71">
      <w:pPr>
        <w:tabs>
          <w:tab w:val="left" w:pos="2260"/>
        </w:tabs>
      </w:pPr>
    </w:p>
    <w:p w14:paraId="66FE0F8E" w14:textId="3BA7A941" w:rsidR="00203C71" w:rsidRDefault="00203C71" w:rsidP="00203C71">
      <w:pPr>
        <w:tabs>
          <w:tab w:val="left" w:pos="2260"/>
        </w:tabs>
      </w:pPr>
    </w:p>
    <w:p w14:paraId="2A150752" w14:textId="03C68D10" w:rsidR="00203C71" w:rsidRDefault="00203C71" w:rsidP="00203C71">
      <w:pPr>
        <w:tabs>
          <w:tab w:val="left" w:pos="2260"/>
        </w:tabs>
      </w:pPr>
    </w:p>
    <w:p w14:paraId="731E6218" w14:textId="6FA63744" w:rsidR="00203C71" w:rsidRDefault="00203C71" w:rsidP="00203C71">
      <w:pPr>
        <w:tabs>
          <w:tab w:val="left" w:pos="2260"/>
        </w:tabs>
      </w:pPr>
    </w:p>
    <w:p w14:paraId="56A311FB" w14:textId="48F5A1C6" w:rsidR="00203C71" w:rsidRDefault="00203C71" w:rsidP="00203C71">
      <w:pPr>
        <w:tabs>
          <w:tab w:val="left" w:pos="2260"/>
        </w:tabs>
      </w:pPr>
    </w:p>
    <w:p w14:paraId="124C0FBC" w14:textId="0B045ADE" w:rsidR="00203C71" w:rsidRDefault="00203C71" w:rsidP="00203C71">
      <w:pPr>
        <w:tabs>
          <w:tab w:val="left" w:pos="2260"/>
        </w:tabs>
      </w:pPr>
    </w:p>
    <w:p w14:paraId="411EB9A2" w14:textId="52C46487" w:rsidR="00203C71" w:rsidRDefault="00203C71" w:rsidP="00203C71">
      <w:pPr>
        <w:tabs>
          <w:tab w:val="left" w:pos="2260"/>
        </w:tabs>
      </w:pPr>
    </w:p>
    <w:p w14:paraId="53515F5E" w14:textId="73C46832" w:rsidR="00203C71" w:rsidRDefault="00203C71" w:rsidP="00203C71">
      <w:pPr>
        <w:tabs>
          <w:tab w:val="left" w:pos="2260"/>
        </w:tabs>
      </w:pPr>
    </w:p>
    <w:p w14:paraId="50DE3834" w14:textId="781F0E69" w:rsidR="00203C71" w:rsidRDefault="00203C71">
      <w:r>
        <w:br w:type="page"/>
      </w:r>
    </w:p>
    <w:p w14:paraId="5A78C515" w14:textId="20A3EF83" w:rsidR="00203C71" w:rsidRDefault="00203C71" w:rsidP="00203C71">
      <w:pPr>
        <w:pStyle w:val="Balk1"/>
        <w:numPr>
          <w:ilvl w:val="0"/>
          <w:numId w:val="1"/>
        </w:numPr>
      </w:pPr>
      <w:bookmarkStart w:id="3" w:name="_Toc127977346"/>
      <w:r>
        <w:lastRenderedPageBreak/>
        <w:t>Çevre Etkilerinin Azaltılması</w:t>
      </w:r>
      <w:bookmarkEnd w:id="3"/>
    </w:p>
    <w:p w14:paraId="4C284849" w14:textId="681BF476" w:rsidR="00203C71" w:rsidRDefault="00203C71" w:rsidP="00203C71">
      <w:pPr>
        <w:rPr>
          <w:i/>
          <w:color w:val="2F5496" w:themeColor="accent1" w:themeShade="BF"/>
        </w:rPr>
      </w:pPr>
      <w:r w:rsidRPr="00203C71">
        <w:rPr>
          <w:i/>
          <w:color w:val="2F5496" w:themeColor="accent1" w:themeShade="BF"/>
        </w:rPr>
        <w:t>(Bu bölümde Çevre Yönetimi, Atık Yönetimi, Enerji Yönetimi, Yasal Yükümlülüklere Uyum, Su Ve Atıksu Yönetimi, Kimyasal (Temizlik Malzememeleri/Hijyen Malzemeleri) Yönetimi hakkında bilgilerin sayısal verilere dayandırılarak hedefler üzerinden  paylaşılabilir)</w:t>
      </w:r>
    </w:p>
    <w:p w14:paraId="25778BCB" w14:textId="22FE2397" w:rsidR="00203C71" w:rsidRDefault="005D7DAC" w:rsidP="00203C71">
      <w:pPr>
        <w:rPr>
          <w:iCs/>
        </w:rPr>
      </w:pPr>
      <w:r>
        <w:rPr>
          <w:iCs/>
        </w:rPr>
        <w:t xml:space="preserve">Tesis Çevre </w:t>
      </w:r>
      <w:r w:rsidR="00D56D4A">
        <w:rPr>
          <w:iCs/>
        </w:rPr>
        <w:t>İzninden</w:t>
      </w:r>
      <w:r>
        <w:rPr>
          <w:iCs/>
        </w:rPr>
        <w:t xml:space="preserve"> muaf tutulmaktadır. Sıfır Atık sistemi kurularak Sıfır Atık Belgesi alınmıştır. Atık biriktirme noktaları ve geçici depolama alanları </w:t>
      </w:r>
      <w:r w:rsidR="00655150">
        <w:rPr>
          <w:iCs/>
        </w:rPr>
        <w:t>oluşturulmuş</w:t>
      </w:r>
      <w:r>
        <w:rPr>
          <w:iCs/>
        </w:rPr>
        <w:t>, atık teslimleri lisanslı firmalara yapılmaktadır. İlgili atıklar için EÇBS entegre çevre bilgi sistemi kullanılmakta, yıllık teslimi yapılan miktarlar burada beyan edilmektedir.</w:t>
      </w:r>
    </w:p>
    <w:p w14:paraId="65D724B3" w14:textId="6C93A45E" w:rsidR="005D7DAC" w:rsidRDefault="005D7DAC" w:rsidP="00203C71">
      <w:pPr>
        <w:rPr>
          <w:iCs/>
        </w:rPr>
      </w:pPr>
      <w:r>
        <w:rPr>
          <w:iCs/>
        </w:rPr>
        <w:t>Atık azaltımını sağlayacak faaliyetler yapılmakta ve sürekli iyileştirme hedeflenmektedir.</w:t>
      </w:r>
      <w:r w:rsidR="00CF7D1F">
        <w:rPr>
          <w:iCs/>
        </w:rPr>
        <w:t xml:space="preserve"> T</w:t>
      </w:r>
      <w:r>
        <w:rPr>
          <w:iCs/>
        </w:rPr>
        <w:t>emizlik kimyasallarında konsantre ürünler ve büyük ambalajlı ürünler kullanılmakta, misafir ve çalışan alanlarında damacanalı su sebilleri konumlandırılmış durumda, depozito cam şişeli içecekler barlarda misafirlere sunulmaktadır.</w:t>
      </w:r>
    </w:p>
    <w:p w14:paraId="2E1C02FF" w14:textId="53D07D5D" w:rsidR="00CF7D1F" w:rsidRDefault="00CF7D1F" w:rsidP="00203C71">
      <w:pPr>
        <w:rPr>
          <w:iCs/>
        </w:rPr>
      </w:pPr>
    </w:p>
    <w:p w14:paraId="778F4B59" w14:textId="3DE64648" w:rsidR="004C5536" w:rsidRPr="00BA3EF2" w:rsidRDefault="004C5536" w:rsidP="00203C71">
      <w:pPr>
        <w:rPr>
          <w:iCs/>
          <w:color w:val="FF0000"/>
        </w:rPr>
      </w:pPr>
      <w:r>
        <w:rPr>
          <w:iCs/>
        </w:rPr>
        <w:t>Su temini için şebeke</w:t>
      </w:r>
      <w:r w:rsidR="005C2D70">
        <w:rPr>
          <w:iCs/>
        </w:rPr>
        <w:t xml:space="preserve"> suyu </w:t>
      </w:r>
      <w:r>
        <w:rPr>
          <w:iCs/>
        </w:rPr>
        <w:t xml:space="preserve">kullanılmakta, gerekli izinleri alınmış durumdadır. Uluslararası raporlamalara bakıldığında </w:t>
      </w:r>
      <w:r w:rsidR="00223BA0">
        <w:rPr>
          <w:iCs/>
        </w:rPr>
        <w:t xml:space="preserve">(Aqueduct) </w:t>
      </w:r>
      <w:r>
        <w:rPr>
          <w:iCs/>
        </w:rPr>
        <w:t xml:space="preserve">Türkiye’nin birçok bölgesi gibi </w:t>
      </w:r>
      <w:r w:rsidR="00655150">
        <w:rPr>
          <w:iCs/>
        </w:rPr>
        <w:t>Fethiye</w:t>
      </w:r>
      <w:r>
        <w:rPr>
          <w:iCs/>
        </w:rPr>
        <w:t xml:space="preserve"> d</w:t>
      </w:r>
      <w:r w:rsidR="00655150">
        <w:rPr>
          <w:iCs/>
        </w:rPr>
        <w:t>e</w:t>
      </w:r>
      <w:r>
        <w:rPr>
          <w:iCs/>
        </w:rPr>
        <w:t xml:space="preserve"> su riski </w:t>
      </w:r>
      <w:r w:rsidR="001C3FB7">
        <w:rPr>
          <w:iCs/>
        </w:rPr>
        <w:t>orta-</w:t>
      </w:r>
      <w:r>
        <w:rPr>
          <w:iCs/>
        </w:rPr>
        <w:t xml:space="preserve">yüksek bir bölgedir. </w:t>
      </w:r>
      <w:r w:rsidR="00B36944">
        <w:rPr>
          <w:iCs/>
        </w:rPr>
        <w:t>Ayrıca su riski raporu</w:t>
      </w:r>
      <w:r w:rsidR="004527D6">
        <w:rPr>
          <w:iCs/>
        </w:rPr>
        <w:t xml:space="preserve"> </w:t>
      </w:r>
      <w:r w:rsidR="001C3FB7">
        <w:rPr>
          <w:iCs/>
        </w:rPr>
        <w:t xml:space="preserve">oluşturulmuştur. </w:t>
      </w:r>
      <w:r>
        <w:rPr>
          <w:iCs/>
        </w:rPr>
        <w:t xml:space="preserve">Bu bağlamda su tasarrufunu sağlayacak tedbirler alınmıştır. Odalar ve genel alanlar musluk ve duşlarında su </w:t>
      </w:r>
      <w:r w:rsidR="00DD5372">
        <w:rPr>
          <w:iCs/>
        </w:rPr>
        <w:t>debilerini</w:t>
      </w:r>
      <w:r w:rsidR="009F7FCD">
        <w:rPr>
          <w:iCs/>
        </w:rPr>
        <w:t xml:space="preserve"> düşürmek için perlatör bulunmaktadır</w:t>
      </w:r>
      <w:r w:rsidR="00DD5372">
        <w:rPr>
          <w:iCs/>
        </w:rPr>
        <w:t xml:space="preserve">. </w:t>
      </w:r>
      <w:r w:rsidRPr="009F7FCD">
        <w:rPr>
          <w:iCs/>
        </w:rPr>
        <w:t>Bahçe sulamada otomatik sistem ve damla sulama kullanılmakta, sulamalar gece saatlerinde yapılmaktadır.</w:t>
      </w:r>
    </w:p>
    <w:p w14:paraId="17FD941E" w14:textId="60926001" w:rsidR="004C5536" w:rsidRPr="00BA3EF2" w:rsidRDefault="004C5536" w:rsidP="00203C71">
      <w:pPr>
        <w:rPr>
          <w:iCs/>
          <w:color w:val="FF0000"/>
        </w:rPr>
      </w:pPr>
      <w:r w:rsidRPr="00373CFF">
        <w:rPr>
          <w:iCs/>
        </w:rPr>
        <w:t>202</w:t>
      </w:r>
      <w:r w:rsidR="00373CFF" w:rsidRPr="00373CFF">
        <w:rPr>
          <w:iCs/>
        </w:rPr>
        <w:t>3</w:t>
      </w:r>
      <w:r w:rsidRPr="00373CFF">
        <w:rPr>
          <w:iCs/>
        </w:rPr>
        <w:t xml:space="preserve">’de su tüketimi </w:t>
      </w:r>
      <w:r w:rsidR="00655150">
        <w:rPr>
          <w:iCs/>
          <w:color w:val="FF0000"/>
        </w:rPr>
        <w:t xml:space="preserve">668 </w:t>
      </w:r>
      <w:r w:rsidRPr="00373CFF">
        <w:rPr>
          <w:iCs/>
        </w:rPr>
        <w:t>m</w:t>
      </w:r>
      <w:r w:rsidRPr="00373CFF">
        <w:rPr>
          <w:iCs/>
          <w:vertAlign w:val="superscript"/>
        </w:rPr>
        <w:t>3</w:t>
      </w:r>
      <w:r w:rsidRPr="00373CFF">
        <w:rPr>
          <w:iCs/>
        </w:rPr>
        <w:t xml:space="preserve"> olarak </w:t>
      </w:r>
      <w:r w:rsidRPr="005707F9">
        <w:rPr>
          <w:iCs/>
        </w:rPr>
        <w:t>gerçekleşmiş</w:t>
      </w:r>
      <w:r w:rsidR="00373CFF" w:rsidRPr="005707F9">
        <w:rPr>
          <w:iCs/>
        </w:rPr>
        <w:t>t</w:t>
      </w:r>
      <w:r w:rsidRPr="005707F9">
        <w:rPr>
          <w:iCs/>
        </w:rPr>
        <w:t xml:space="preserve">ir. </w:t>
      </w:r>
      <w:r w:rsidR="00373CFF" w:rsidRPr="005707F9">
        <w:rPr>
          <w:iCs/>
        </w:rPr>
        <w:t>Geceleyen misafir</w:t>
      </w:r>
      <w:r w:rsidRPr="005707F9">
        <w:rPr>
          <w:iCs/>
        </w:rPr>
        <w:t xml:space="preserve"> başına tüketim</w:t>
      </w:r>
      <w:r w:rsidR="00373CFF" w:rsidRPr="005707F9">
        <w:rPr>
          <w:iCs/>
        </w:rPr>
        <w:t>in</w:t>
      </w:r>
      <w:r w:rsidR="00655150">
        <w:rPr>
          <w:iCs/>
        </w:rPr>
        <w:t xml:space="preserve"> </w:t>
      </w:r>
      <w:r w:rsidR="00655150">
        <w:rPr>
          <w:iCs/>
          <w:color w:val="FF0000"/>
        </w:rPr>
        <w:t>0,215</w:t>
      </w:r>
      <w:r w:rsidRPr="00BA3EF2">
        <w:rPr>
          <w:iCs/>
          <w:color w:val="FF0000"/>
        </w:rPr>
        <w:t xml:space="preserve"> </w:t>
      </w:r>
      <w:r w:rsidRPr="005707F9">
        <w:rPr>
          <w:iCs/>
        </w:rPr>
        <w:t>m</w:t>
      </w:r>
      <w:r w:rsidRPr="005707F9">
        <w:rPr>
          <w:iCs/>
          <w:vertAlign w:val="superscript"/>
        </w:rPr>
        <w:t>3</w:t>
      </w:r>
      <w:r w:rsidRPr="005707F9">
        <w:rPr>
          <w:iCs/>
        </w:rPr>
        <w:t xml:space="preserve"> olduğu görülmüştür. Alınacak ilave tedbirlerle 202</w:t>
      </w:r>
      <w:r w:rsidR="005707F9">
        <w:rPr>
          <w:iCs/>
        </w:rPr>
        <w:t>4</w:t>
      </w:r>
      <w:r w:rsidRPr="005707F9">
        <w:rPr>
          <w:iCs/>
        </w:rPr>
        <w:t>'te bu değerin en az %2 düşmesi hedeflenmektedir.</w:t>
      </w:r>
    </w:p>
    <w:p w14:paraId="48F2C3FD" w14:textId="3410E8A0" w:rsidR="004C5536" w:rsidRPr="00BA56F2" w:rsidRDefault="004C5536" w:rsidP="00203C71">
      <w:pPr>
        <w:rPr>
          <w:iCs/>
        </w:rPr>
      </w:pPr>
      <w:r w:rsidRPr="00BA56F2">
        <w:rPr>
          <w:iCs/>
        </w:rPr>
        <w:t xml:space="preserve">Elektrik şebekeden sağlanmaktadır. Tesis genelinde led </w:t>
      </w:r>
      <w:r w:rsidR="00400086" w:rsidRPr="00BA56F2">
        <w:rPr>
          <w:iCs/>
        </w:rPr>
        <w:t>ampuller</w:t>
      </w:r>
      <w:r w:rsidRPr="00BA56F2">
        <w:rPr>
          <w:iCs/>
        </w:rPr>
        <w:t xml:space="preserve"> </w:t>
      </w:r>
      <w:r w:rsidR="006C1D3F" w:rsidRPr="00BA56F2">
        <w:rPr>
          <w:iCs/>
        </w:rPr>
        <w:t>kullanılmaktadır</w:t>
      </w:r>
      <w:r w:rsidRPr="00BA56F2">
        <w:rPr>
          <w:iCs/>
        </w:rPr>
        <w:t>. G</w:t>
      </w:r>
      <w:r w:rsidR="006C1D3F" w:rsidRPr="00BA56F2">
        <w:rPr>
          <w:iCs/>
        </w:rPr>
        <w:t>e</w:t>
      </w:r>
      <w:r w:rsidRPr="00BA56F2">
        <w:rPr>
          <w:iCs/>
        </w:rPr>
        <w:t>n</w:t>
      </w:r>
      <w:r w:rsidR="006C1D3F" w:rsidRPr="00BA56F2">
        <w:rPr>
          <w:iCs/>
        </w:rPr>
        <w:t>e</w:t>
      </w:r>
      <w:r w:rsidRPr="00BA56F2">
        <w:rPr>
          <w:iCs/>
        </w:rPr>
        <w:t xml:space="preserve">l alanlarda </w:t>
      </w:r>
      <w:r w:rsidR="00917E47" w:rsidRPr="00BA56F2">
        <w:rPr>
          <w:iCs/>
        </w:rPr>
        <w:t>birçok</w:t>
      </w:r>
      <w:r w:rsidRPr="00BA56F2">
        <w:rPr>
          <w:iCs/>
        </w:rPr>
        <w:t xml:space="preserve"> noktada sensörler kullanılmaktadır. Kapalı genel alanlarda duvar ve tavan kısımlarında cam yüzeyler bulunmakta, </w:t>
      </w:r>
      <w:r w:rsidR="00917E47" w:rsidRPr="00BA56F2">
        <w:rPr>
          <w:iCs/>
        </w:rPr>
        <w:t>bunlar da çift camlı, ısı yalıtımlıdır</w:t>
      </w:r>
      <w:r w:rsidR="00BA56F2" w:rsidRPr="00BA56F2">
        <w:rPr>
          <w:iCs/>
        </w:rPr>
        <w:t>. A</w:t>
      </w:r>
      <w:r w:rsidRPr="00BA56F2">
        <w:rPr>
          <w:iCs/>
        </w:rPr>
        <w:t>ydınlatmada gün ışığından yararlanılmaktadır. Odalarda energy saver kart uygulanmaktadır. 202</w:t>
      </w:r>
      <w:r w:rsidR="00BA56F2" w:rsidRPr="00BA56F2">
        <w:rPr>
          <w:iCs/>
        </w:rPr>
        <w:t>3</w:t>
      </w:r>
      <w:r w:rsidRPr="00BA56F2">
        <w:rPr>
          <w:iCs/>
        </w:rPr>
        <w:t xml:space="preserve"> yılı toplam tüketimi </w:t>
      </w:r>
      <w:r w:rsidR="00655150">
        <w:rPr>
          <w:iCs/>
          <w:color w:val="FF0000"/>
        </w:rPr>
        <w:t>58.929</w:t>
      </w:r>
      <w:r w:rsidRPr="00BA3EF2">
        <w:rPr>
          <w:iCs/>
          <w:color w:val="FF0000"/>
        </w:rPr>
        <w:t xml:space="preserve"> </w:t>
      </w:r>
      <w:r w:rsidRPr="00BA56F2">
        <w:rPr>
          <w:iCs/>
        </w:rPr>
        <w:t xml:space="preserve">kwh olarak gerçekleşmiş, </w:t>
      </w:r>
      <w:r w:rsidR="00BA56F2" w:rsidRPr="00BA56F2">
        <w:rPr>
          <w:iCs/>
        </w:rPr>
        <w:t>geceleyen misafir</w:t>
      </w:r>
      <w:r w:rsidRPr="00BA56F2">
        <w:rPr>
          <w:iCs/>
        </w:rPr>
        <w:t xml:space="preserve"> başına günlük</w:t>
      </w:r>
      <w:r w:rsidRPr="00D80C98">
        <w:rPr>
          <w:iCs/>
        </w:rPr>
        <w:t xml:space="preserve"> tüketimin </w:t>
      </w:r>
      <w:r w:rsidR="00655150">
        <w:rPr>
          <w:iCs/>
          <w:color w:val="FF0000"/>
        </w:rPr>
        <w:t>18,96</w:t>
      </w:r>
      <w:r w:rsidRPr="00BA3EF2">
        <w:rPr>
          <w:iCs/>
          <w:color w:val="FF0000"/>
        </w:rPr>
        <w:t xml:space="preserve"> </w:t>
      </w:r>
      <w:r w:rsidRPr="00BA56F2">
        <w:rPr>
          <w:iCs/>
        </w:rPr>
        <w:t>kwh olduğu görülmüştür. 202</w:t>
      </w:r>
      <w:r w:rsidR="00BA56F2" w:rsidRPr="00BA56F2">
        <w:rPr>
          <w:iCs/>
        </w:rPr>
        <w:t>4</w:t>
      </w:r>
      <w:r w:rsidRPr="00BA56F2">
        <w:rPr>
          <w:iCs/>
        </w:rPr>
        <w:t>’te bu değerin en az %</w:t>
      </w:r>
      <w:r w:rsidR="00BA56F2" w:rsidRPr="00BA56F2">
        <w:rPr>
          <w:iCs/>
        </w:rPr>
        <w:t>2</w:t>
      </w:r>
      <w:r w:rsidRPr="00BA56F2">
        <w:rPr>
          <w:iCs/>
        </w:rPr>
        <w:t xml:space="preserve"> düşmesi hedeflenmektedir.</w:t>
      </w:r>
    </w:p>
    <w:p w14:paraId="058B18C3" w14:textId="6D67EE6F" w:rsidR="00400086" w:rsidRDefault="00C25411">
      <w:pPr>
        <w:rPr>
          <w:iCs/>
        </w:rPr>
      </w:pPr>
      <w:r>
        <w:rPr>
          <w:iCs/>
        </w:rPr>
        <w:t xml:space="preserve">Elektrik, su ve kimyasal tüketimini azaltmak için misafirler de teşvik edilmektedir. </w:t>
      </w:r>
      <w:r w:rsidR="00615237">
        <w:rPr>
          <w:iCs/>
        </w:rPr>
        <w:t>Odalarda havlu ve çarşaf değişimini misafir talep ettiğinde yap</w:t>
      </w:r>
      <w:r w:rsidR="00655150">
        <w:rPr>
          <w:iCs/>
        </w:rPr>
        <w:t>ıl</w:t>
      </w:r>
      <w:r w:rsidR="00615237">
        <w:rPr>
          <w:iCs/>
        </w:rPr>
        <w:t>maktadır.</w:t>
      </w:r>
    </w:p>
    <w:p w14:paraId="5C457C55" w14:textId="0D1B91FC" w:rsidR="00397103" w:rsidRDefault="00EE4683">
      <w:pPr>
        <w:rPr>
          <w:iCs/>
        </w:rPr>
      </w:pPr>
      <w:r>
        <w:rPr>
          <w:iCs/>
        </w:rPr>
        <w:t xml:space="preserve"> </w:t>
      </w:r>
    </w:p>
    <w:p w14:paraId="0794F16D" w14:textId="77FE92EC" w:rsidR="004D3D7F" w:rsidRDefault="004D3D7F">
      <w:pPr>
        <w:rPr>
          <w:iCs/>
        </w:rPr>
      </w:pPr>
      <w:r>
        <w:rPr>
          <w:iCs/>
        </w:rPr>
        <w:br w:type="page"/>
      </w:r>
    </w:p>
    <w:p w14:paraId="3B77180A" w14:textId="3AA37BDA" w:rsidR="00203C71" w:rsidRDefault="00203C71" w:rsidP="00203C71">
      <w:pPr>
        <w:pStyle w:val="Balk1"/>
        <w:numPr>
          <w:ilvl w:val="0"/>
          <w:numId w:val="1"/>
        </w:numPr>
      </w:pPr>
      <w:bookmarkStart w:id="4" w:name="_Toc127977347"/>
      <w:r>
        <w:lastRenderedPageBreak/>
        <w:t>Personel ve Çalışma Hayatı</w:t>
      </w:r>
      <w:bookmarkEnd w:id="4"/>
    </w:p>
    <w:p w14:paraId="2CD337A2" w14:textId="6B7B47BB" w:rsidR="00203C71" w:rsidRDefault="00203C71" w:rsidP="00203C71">
      <w:pPr>
        <w:rPr>
          <w:i/>
          <w:color w:val="2F5496" w:themeColor="accent1" w:themeShade="BF"/>
        </w:rPr>
      </w:pPr>
      <w:r w:rsidRPr="00203C71">
        <w:rPr>
          <w:i/>
          <w:color w:val="2F5496" w:themeColor="accent1" w:themeShade="BF"/>
        </w:rPr>
        <w:t>(Çalışanların yetkinlikleri, aldıkları eğitimler, sürdür</w:t>
      </w:r>
      <w:r w:rsidR="00D34DAA">
        <w:rPr>
          <w:i/>
          <w:color w:val="2F5496" w:themeColor="accent1" w:themeShade="BF"/>
        </w:rPr>
        <w:t>ü</w:t>
      </w:r>
      <w:r w:rsidRPr="00203C71">
        <w:rPr>
          <w:i/>
          <w:color w:val="2F5496" w:themeColor="accent1" w:themeShade="BF"/>
        </w:rPr>
        <w:t>lebilirl</w:t>
      </w:r>
      <w:r w:rsidR="00D34DAA">
        <w:rPr>
          <w:i/>
          <w:color w:val="2F5496" w:themeColor="accent1" w:themeShade="BF"/>
        </w:rPr>
        <w:t>i</w:t>
      </w:r>
      <w:r w:rsidRPr="00203C71">
        <w:rPr>
          <w:i/>
          <w:color w:val="2F5496" w:themeColor="accent1" w:themeShade="BF"/>
        </w:rPr>
        <w:t>k ile ilgili görev tanımları ve görevlendirmeler, per</w:t>
      </w:r>
      <w:r w:rsidR="00066969">
        <w:rPr>
          <w:i/>
          <w:color w:val="2F5496" w:themeColor="accent1" w:themeShade="BF"/>
        </w:rPr>
        <w:t>s</w:t>
      </w:r>
      <w:r w:rsidRPr="00203C71">
        <w:rPr>
          <w:i/>
          <w:color w:val="2F5496" w:themeColor="accent1" w:themeShade="BF"/>
        </w:rPr>
        <w:t>onelin tesis sürdürülebilirli</w:t>
      </w:r>
      <w:r w:rsidR="00D34DAA">
        <w:rPr>
          <w:i/>
          <w:color w:val="2F5496" w:themeColor="accent1" w:themeShade="BF"/>
        </w:rPr>
        <w:t>ğ</w:t>
      </w:r>
      <w:r w:rsidRPr="00203C71">
        <w:rPr>
          <w:i/>
          <w:color w:val="2F5496" w:themeColor="accent1" w:themeShade="BF"/>
        </w:rPr>
        <w:t xml:space="preserve">ine katkısı, Personelin sürdürülebilirlik eğitim durumu, personel istihdamının yerel ve yabancı oranları, personelin kadın-erkek oranı bu bölümde detaylandırılabilir.) </w:t>
      </w:r>
    </w:p>
    <w:p w14:paraId="2EFDED05" w14:textId="48020328" w:rsidR="00203C71" w:rsidRDefault="0008270C" w:rsidP="00203C71">
      <w:pPr>
        <w:rPr>
          <w:iCs/>
        </w:rPr>
      </w:pPr>
      <w:r w:rsidRPr="0008270C">
        <w:rPr>
          <w:iCs/>
        </w:rPr>
        <w:t xml:space="preserve">Çalışanların aldıkları </w:t>
      </w:r>
      <w:r>
        <w:rPr>
          <w:iCs/>
        </w:rPr>
        <w:t>iç ve dış eğitimler kayıt altına alınmaktadır. Dış eğitimlerde sertifikalar iç eğitimlerde ise eğitim katılım formları doldurulmaktadır. Çevre yönetimi, atık yönetimi, sıfır atık vb. konularda eğitimler gerçekleştirilmiştir. Hem misafir hem de çalışan alanlarına ayrı atık kumbaraları konumlandırılarak hem farkındalık artırılmaya hem de atık ayrışımı sağlanmaya çalışılmıştır. Türkçe bilmeyen, yabancı çalışan bulunmamaktadır. Kadın istihdamı desteklenmekte, çocuk işçi çalıştırılmamaktadır. Mesleki okullarla stajyer programları uygulanm</w:t>
      </w:r>
      <w:r w:rsidR="00630FF8">
        <w:rPr>
          <w:iCs/>
        </w:rPr>
        <w:t>ak</w:t>
      </w:r>
      <w:r>
        <w:rPr>
          <w:iCs/>
        </w:rPr>
        <w:t>t</w:t>
      </w:r>
      <w:r w:rsidR="0024702B">
        <w:rPr>
          <w:iCs/>
        </w:rPr>
        <w:t>ad</w:t>
      </w:r>
      <w:r>
        <w:rPr>
          <w:iCs/>
        </w:rPr>
        <w:t>ır.</w:t>
      </w:r>
    </w:p>
    <w:p w14:paraId="7DF25DE8" w14:textId="38E02211" w:rsidR="0008270C" w:rsidRPr="0024702B" w:rsidRDefault="00655150" w:rsidP="00203C71">
      <w:pPr>
        <w:rPr>
          <w:iCs/>
        </w:rPr>
      </w:pPr>
      <w:r>
        <w:rPr>
          <w:iCs/>
        </w:rPr>
        <w:t>İşletme şehir merkezinde olup yürüyüşle ve toplu taşıma ile ulaşılabilir konumdadır</w:t>
      </w:r>
      <w:r w:rsidR="0008270C" w:rsidRPr="0024702B">
        <w:rPr>
          <w:iCs/>
        </w:rPr>
        <w:t>, talep eden çalışanlar için tesis yakınında lojman bulunmaktadır. Lojman odalarında maksimum ikişer kişi olacak şekilde konaklamaları sağlanmıştır. Odalarda tuvalet ve banyo yer almaktadır. Odalarının düzenli temizlenmesi ve çamaşır yıkama olanakları da lojmanda bulunmaktadır.</w:t>
      </w:r>
    </w:p>
    <w:p w14:paraId="0BD3A95F" w14:textId="7C3D359D" w:rsidR="0008270C" w:rsidRDefault="0008270C" w:rsidP="00203C71">
      <w:pPr>
        <w:rPr>
          <w:iCs/>
        </w:rPr>
      </w:pPr>
      <w:r>
        <w:rPr>
          <w:iCs/>
        </w:rPr>
        <w:t>Dilek – öneri kutusu bulunmakta, sürdürülebilirlik konularını da içeren görüşleri ve taleplerini çalışanlar yönetime buradan iletebilmektedir. Ayrıca tesisin açık kapı politikası da bulunmaktadır.</w:t>
      </w:r>
    </w:p>
    <w:p w14:paraId="533EBA26" w14:textId="326C8CED" w:rsidR="0008270C" w:rsidRDefault="0008270C" w:rsidP="00203C71">
      <w:pPr>
        <w:rPr>
          <w:iCs/>
        </w:rPr>
      </w:pPr>
      <w:r>
        <w:rPr>
          <w:iCs/>
        </w:rPr>
        <w:t>Yetkinliklerinin artırılması konusunda çalışanlar desteklenmektedir.</w:t>
      </w:r>
    </w:p>
    <w:p w14:paraId="09672CFA" w14:textId="77777777" w:rsidR="0008270C" w:rsidRPr="0008270C" w:rsidRDefault="0008270C" w:rsidP="00203C71">
      <w:pPr>
        <w:rPr>
          <w:iCs/>
        </w:rPr>
      </w:pPr>
    </w:p>
    <w:p w14:paraId="1FAF7C0C" w14:textId="2A36A430" w:rsidR="00203C71" w:rsidRDefault="00203C71" w:rsidP="00203C71">
      <w:pPr>
        <w:rPr>
          <w:i/>
          <w:color w:val="2F5496" w:themeColor="accent1" w:themeShade="BF"/>
        </w:rPr>
      </w:pPr>
    </w:p>
    <w:p w14:paraId="0D459863" w14:textId="41F3C45D" w:rsidR="00203C71" w:rsidRDefault="00203C71" w:rsidP="00203C71">
      <w:pPr>
        <w:rPr>
          <w:i/>
          <w:color w:val="2F5496" w:themeColor="accent1" w:themeShade="BF"/>
        </w:rPr>
      </w:pPr>
    </w:p>
    <w:p w14:paraId="3FC0F8AE" w14:textId="6910FD55" w:rsidR="00203C71" w:rsidRDefault="00203C71" w:rsidP="00203C71">
      <w:pPr>
        <w:rPr>
          <w:i/>
          <w:color w:val="2F5496" w:themeColor="accent1" w:themeShade="BF"/>
        </w:rPr>
      </w:pPr>
    </w:p>
    <w:p w14:paraId="4BD382B7" w14:textId="0C4A8259" w:rsidR="00203C71" w:rsidRDefault="00203C71" w:rsidP="00203C71">
      <w:pPr>
        <w:rPr>
          <w:i/>
          <w:color w:val="2F5496" w:themeColor="accent1" w:themeShade="BF"/>
        </w:rPr>
      </w:pPr>
    </w:p>
    <w:p w14:paraId="217737F9" w14:textId="75AB024D" w:rsidR="00203C71" w:rsidRDefault="00203C71" w:rsidP="00203C71">
      <w:pPr>
        <w:rPr>
          <w:i/>
          <w:color w:val="2F5496" w:themeColor="accent1" w:themeShade="BF"/>
        </w:rPr>
      </w:pPr>
    </w:p>
    <w:p w14:paraId="3C8442AD" w14:textId="38FEC6AF" w:rsidR="00203C71" w:rsidRDefault="00203C71" w:rsidP="00203C71">
      <w:pPr>
        <w:rPr>
          <w:i/>
          <w:color w:val="2F5496" w:themeColor="accent1" w:themeShade="BF"/>
        </w:rPr>
      </w:pPr>
    </w:p>
    <w:p w14:paraId="2118E744" w14:textId="536CDE50" w:rsidR="00203C71" w:rsidRDefault="00203C71" w:rsidP="00203C71">
      <w:pPr>
        <w:rPr>
          <w:i/>
          <w:color w:val="2F5496" w:themeColor="accent1" w:themeShade="BF"/>
        </w:rPr>
      </w:pPr>
    </w:p>
    <w:p w14:paraId="12998F43" w14:textId="2819BBE8" w:rsidR="00203C71" w:rsidRDefault="00203C71" w:rsidP="00203C71">
      <w:pPr>
        <w:rPr>
          <w:i/>
          <w:color w:val="2F5496" w:themeColor="accent1" w:themeShade="BF"/>
        </w:rPr>
      </w:pPr>
    </w:p>
    <w:p w14:paraId="7E4A8074" w14:textId="0B2EE5CB" w:rsidR="00203C71" w:rsidRDefault="00203C71" w:rsidP="00203C71">
      <w:pPr>
        <w:rPr>
          <w:i/>
          <w:color w:val="2F5496" w:themeColor="accent1" w:themeShade="BF"/>
        </w:rPr>
      </w:pPr>
    </w:p>
    <w:p w14:paraId="213255C5" w14:textId="231122D0" w:rsidR="00203C71" w:rsidRDefault="00203C71" w:rsidP="00203C71">
      <w:pPr>
        <w:rPr>
          <w:i/>
          <w:color w:val="2F5496" w:themeColor="accent1" w:themeShade="BF"/>
        </w:rPr>
      </w:pPr>
    </w:p>
    <w:p w14:paraId="63713A89" w14:textId="09DF83B9" w:rsidR="00203C71" w:rsidRDefault="00203C71" w:rsidP="00203C71">
      <w:pPr>
        <w:rPr>
          <w:i/>
          <w:color w:val="2F5496" w:themeColor="accent1" w:themeShade="BF"/>
        </w:rPr>
      </w:pPr>
    </w:p>
    <w:p w14:paraId="5ECCFD89" w14:textId="79276CD9" w:rsidR="00203C71" w:rsidRDefault="00203C71" w:rsidP="00203C71">
      <w:pPr>
        <w:rPr>
          <w:i/>
          <w:color w:val="2F5496" w:themeColor="accent1" w:themeShade="BF"/>
        </w:rPr>
      </w:pPr>
    </w:p>
    <w:p w14:paraId="7887B93D" w14:textId="09DA5578" w:rsidR="00203C71" w:rsidRDefault="00203C71" w:rsidP="00203C71">
      <w:pPr>
        <w:rPr>
          <w:i/>
          <w:color w:val="2F5496" w:themeColor="accent1" w:themeShade="BF"/>
        </w:rPr>
      </w:pPr>
    </w:p>
    <w:p w14:paraId="180D9D42" w14:textId="5D56BD73" w:rsidR="00203C71" w:rsidRDefault="00203C71" w:rsidP="00203C71">
      <w:pPr>
        <w:rPr>
          <w:i/>
          <w:color w:val="2F5496" w:themeColor="accent1" w:themeShade="BF"/>
        </w:rPr>
      </w:pPr>
    </w:p>
    <w:p w14:paraId="2573DE0C" w14:textId="136050DE" w:rsidR="00203C71" w:rsidRPr="00203C71" w:rsidRDefault="00203C71" w:rsidP="00203C71">
      <w:pPr>
        <w:pStyle w:val="Balk1"/>
        <w:numPr>
          <w:ilvl w:val="0"/>
          <w:numId w:val="1"/>
        </w:numPr>
      </w:pPr>
      <w:bookmarkStart w:id="5" w:name="_Toc127977348"/>
      <w:r>
        <w:lastRenderedPageBreak/>
        <w:t>Yapılan Sosyal Çalışmalar</w:t>
      </w:r>
      <w:bookmarkEnd w:id="5"/>
    </w:p>
    <w:p w14:paraId="3BB7660D" w14:textId="0082CBD0" w:rsidR="00203C71" w:rsidRPr="00203C71" w:rsidRDefault="00203C71" w:rsidP="00203C71">
      <w:pPr>
        <w:rPr>
          <w:i/>
          <w:color w:val="2F5496" w:themeColor="accent1" w:themeShade="BF"/>
        </w:rPr>
      </w:pPr>
      <w:r w:rsidRPr="00203C71">
        <w:rPr>
          <w:i/>
          <w:color w:val="2F5496" w:themeColor="accent1" w:themeShade="BF"/>
        </w:rPr>
        <w:t>(Tesis genelinde sürdürülebil</w:t>
      </w:r>
      <w:r w:rsidR="00351578">
        <w:rPr>
          <w:i/>
          <w:color w:val="2F5496" w:themeColor="accent1" w:themeShade="BF"/>
        </w:rPr>
        <w:t>i</w:t>
      </w:r>
      <w:r w:rsidRPr="00203C71">
        <w:rPr>
          <w:i/>
          <w:color w:val="2F5496" w:themeColor="accent1" w:themeShade="BF"/>
        </w:rPr>
        <w:t>rlik kapsamında yapılan sosyal çalışmalar detaylandırılabilir)</w:t>
      </w:r>
    </w:p>
    <w:p w14:paraId="02DEA750" w14:textId="56319894" w:rsidR="00203C71" w:rsidRPr="00655150" w:rsidRDefault="002C44FA" w:rsidP="00655150">
      <w:r>
        <w:t xml:space="preserve">Tesisimiz </w:t>
      </w:r>
      <w:r w:rsidR="00655150">
        <w:t>Fetob</w:t>
      </w:r>
      <w:r>
        <w:t xml:space="preserve"> üyesidir. </w:t>
      </w:r>
      <w:r w:rsidR="00655150">
        <w:t>Fetob</w:t>
      </w:r>
      <w:r w:rsidR="001B1110">
        <w:t xml:space="preserve"> ve diğer turizm birlikleri ve sivil toplum kuruluşları ile sürekli temas halinde olunarak </w:t>
      </w:r>
      <w:r w:rsidR="00743E95">
        <w:t>yerel bölgeyi ilgilendiren konularda katkı sağlamak amaçlanmaktadır.</w:t>
      </w:r>
    </w:p>
    <w:p w14:paraId="5586EF23" w14:textId="3490FC90" w:rsidR="00203C71" w:rsidRDefault="00203C71" w:rsidP="00203C71"/>
    <w:p w14:paraId="3935FAE7" w14:textId="66E73A8B" w:rsidR="00203C71" w:rsidRDefault="00203C71" w:rsidP="00203C71"/>
    <w:p w14:paraId="4FBDE367" w14:textId="42C9B864" w:rsidR="00203C71" w:rsidRDefault="00203C71" w:rsidP="00203C71"/>
    <w:p w14:paraId="4FB3A33A" w14:textId="3989CC2D" w:rsidR="00203C71" w:rsidRDefault="00203C71" w:rsidP="00203C71"/>
    <w:p w14:paraId="766AA799" w14:textId="74AC7CD5" w:rsidR="00203C71" w:rsidRDefault="00203C71" w:rsidP="00203C71"/>
    <w:p w14:paraId="183DF915" w14:textId="1C895E4B" w:rsidR="00203C71" w:rsidRDefault="00203C71" w:rsidP="00203C71"/>
    <w:p w14:paraId="5CF3178B" w14:textId="74DB2774" w:rsidR="00203C71" w:rsidRDefault="00203C71" w:rsidP="00203C71"/>
    <w:p w14:paraId="168585EE" w14:textId="71DBCE24" w:rsidR="00203C71" w:rsidRDefault="00203C71" w:rsidP="00203C71"/>
    <w:p w14:paraId="188024F4" w14:textId="07167172" w:rsidR="00203C71" w:rsidRDefault="00203C71" w:rsidP="00203C71"/>
    <w:p w14:paraId="030ADCDD" w14:textId="52C7B179" w:rsidR="00203C71" w:rsidRDefault="00203C71" w:rsidP="00203C71"/>
    <w:p w14:paraId="51F048B9" w14:textId="0A22C2EB" w:rsidR="00203C71" w:rsidRDefault="00203C71" w:rsidP="00203C71"/>
    <w:p w14:paraId="729C5F73" w14:textId="7406B3D0" w:rsidR="00203C71" w:rsidRDefault="00203C71" w:rsidP="00203C71"/>
    <w:p w14:paraId="402D2846" w14:textId="1F6EED0F" w:rsidR="00203C71" w:rsidRDefault="00203C71" w:rsidP="00203C71"/>
    <w:p w14:paraId="7D8913F0" w14:textId="0ECEE6EF" w:rsidR="00203C71" w:rsidRDefault="00203C71" w:rsidP="00203C71"/>
    <w:p w14:paraId="327E2555" w14:textId="2C6B04CC" w:rsidR="00203C71" w:rsidRDefault="00203C71" w:rsidP="00203C71"/>
    <w:p w14:paraId="20A3D490" w14:textId="481E529B" w:rsidR="00203C71" w:rsidRDefault="00203C71" w:rsidP="00203C71"/>
    <w:p w14:paraId="4E53EA49" w14:textId="044FD488" w:rsidR="00203C71" w:rsidRDefault="00203C71" w:rsidP="00203C71"/>
    <w:p w14:paraId="05990900" w14:textId="5AFB0330" w:rsidR="00203C71" w:rsidRDefault="00203C71" w:rsidP="00203C71"/>
    <w:p w14:paraId="6AB63F7F" w14:textId="6CAEDD06" w:rsidR="00203C71" w:rsidRDefault="00203C71" w:rsidP="00203C71"/>
    <w:p w14:paraId="0B6232FB" w14:textId="514A8E24" w:rsidR="00203C71" w:rsidRDefault="00203C71" w:rsidP="00203C71"/>
    <w:p w14:paraId="343BD571" w14:textId="76782C22" w:rsidR="00203C71" w:rsidRDefault="00203C71" w:rsidP="00203C71"/>
    <w:p w14:paraId="0A4CDF93" w14:textId="1D4117AF" w:rsidR="00203C71" w:rsidRDefault="00203C71" w:rsidP="00203C71">
      <w:pPr>
        <w:pStyle w:val="Balk1"/>
        <w:numPr>
          <w:ilvl w:val="0"/>
          <w:numId w:val="1"/>
        </w:numPr>
      </w:pPr>
      <w:bookmarkStart w:id="6" w:name="_Toc127977349"/>
      <w:r>
        <w:t>Kültürel Çalışmalar</w:t>
      </w:r>
      <w:bookmarkEnd w:id="6"/>
    </w:p>
    <w:p w14:paraId="65366485" w14:textId="0994952A" w:rsidR="00203C71" w:rsidRDefault="00203C71" w:rsidP="00203C71">
      <w:pPr>
        <w:rPr>
          <w:i/>
          <w:color w:val="2F5496" w:themeColor="accent1" w:themeShade="BF"/>
        </w:rPr>
      </w:pPr>
      <w:r w:rsidRPr="00203C71">
        <w:rPr>
          <w:i/>
          <w:color w:val="2F5496" w:themeColor="accent1" w:themeShade="BF"/>
        </w:rPr>
        <w:t>(Tesiste, yerel kültür ve degerlerin sunulmasına yönelik yapılan faaliyetler detaylandırılabilir</w:t>
      </w:r>
      <w:r>
        <w:rPr>
          <w:i/>
          <w:color w:val="2F5496" w:themeColor="accent1" w:themeShade="BF"/>
        </w:rPr>
        <w:t>.</w:t>
      </w:r>
      <w:r w:rsidRPr="00203C71">
        <w:rPr>
          <w:i/>
          <w:color w:val="2F5496" w:themeColor="accent1" w:themeShade="BF"/>
        </w:rPr>
        <w:t>)</w:t>
      </w:r>
    </w:p>
    <w:p w14:paraId="242B22BC" w14:textId="1057D816" w:rsidR="0008270C" w:rsidRPr="001973C2" w:rsidRDefault="001973C2" w:rsidP="00203C71">
      <w:pPr>
        <w:rPr>
          <w:iCs/>
        </w:rPr>
      </w:pPr>
      <w:r w:rsidRPr="001973C2">
        <w:rPr>
          <w:iCs/>
        </w:rPr>
        <w:t>Tesisimiz</w:t>
      </w:r>
      <w:r w:rsidR="0008270C" w:rsidRPr="001973C2">
        <w:rPr>
          <w:iCs/>
        </w:rPr>
        <w:t xml:space="preserve"> bulunduğu bölgenin ve ülkem</w:t>
      </w:r>
      <w:r w:rsidR="007C1D48">
        <w:rPr>
          <w:iCs/>
        </w:rPr>
        <w:t>i</w:t>
      </w:r>
      <w:r w:rsidR="0008270C" w:rsidRPr="001973C2">
        <w:rPr>
          <w:iCs/>
        </w:rPr>
        <w:t>zin zengin kültürel mirasının farkındadır ve misafirlerine bu mirası yansıtmak için çabalamaktadır.</w:t>
      </w:r>
    </w:p>
    <w:p w14:paraId="37026F29" w14:textId="1C9CEB14" w:rsidR="00ED39B5" w:rsidRPr="00DE08FF" w:rsidRDefault="001973C2" w:rsidP="00203C71">
      <w:pPr>
        <w:rPr>
          <w:iCs/>
        </w:rPr>
      </w:pPr>
      <w:r w:rsidRPr="00DE08FF">
        <w:rPr>
          <w:iCs/>
        </w:rPr>
        <w:lastRenderedPageBreak/>
        <w:t xml:space="preserve">Web sayfasında </w:t>
      </w:r>
      <w:r w:rsidR="00655150">
        <w:rPr>
          <w:iCs/>
        </w:rPr>
        <w:t>Fethiye</w:t>
      </w:r>
      <w:r w:rsidR="00B0434F" w:rsidRPr="00DE08FF">
        <w:rPr>
          <w:iCs/>
        </w:rPr>
        <w:t xml:space="preserve"> ile ilgili bilgilerle birlikte</w:t>
      </w:r>
      <w:r w:rsidR="00655150">
        <w:rPr>
          <w:iCs/>
        </w:rPr>
        <w:t xml:space="preserve"> yapılabilecek etkinliklere</w:t>
      </w:r>
      <w:r w:rsidR="00ED39B5" w:rsidRPr="00DE08FF">
        <w:rPr>
          <w:iCs/>
        </w:rPr>
        <w:t xml:space="preserve"> değinilmektedir.</w:t>
      </w:r>
    </w:p>
    <w:p w14:paraId="61143F5D" w14:textId="5CF809B6" w:rsidR="0008270C" w:rsidRPr="00F32B1D" w:rsidRDefault="00F32B1D" w:rsidP="00203C71">
      <w:pPr>
        <w:rPr>
          <w:iCs/>
        </w:rPr>
      </w:pPr>
      <w:r w:rsidRPr="00F32B1D">
        <w:rPr>
          <w:iCs/>
        </w:rPr>
        <w:t xml:space="preserve">Misafirle </w:t>
      </w:r>
      <w:r>
        <w:rPr>
          <w:iCs/>
        </w:rPr>
        <w:t xml:space="preserve">birebir iletişimde olan çalışanlara bölge kültürü ile ilgili eğitimler gerçekleştirilmiş </w:t>
      </w:r>
      <w:r w:rsidR="00354B10">
        <w:rPr>
          <w:iCs/>
        </w:rPr>
        <w:t>ve talep edildiğinde bilgi vermeleri sağlanmaktadır.</w:t>
      </w:r>
    </w:p>
    <w:sectPr w:rsidR="0008270C" w:rsidRPr="00F32B1D" w:rsidSect="009F490F">
      <w:type w:val="continuous"/>
      <w:pgSz w:w="12240" w:h="15840" w:code="1"/>
      <w:pgMar w:top="1800" w:right="605" w:bottom="1267" w:left="605" w:header="0" w:footer="106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27EF" w14:textId="77777777" w:rsidR="009F490F" w:rsidRDefault="009F490F" w:rsidP="00AD5FB2">
      <w:pPr>
        <w:spacing w:after="0" w:line="240" w:lineRule="auto"/>
      </w:pPr>
      <w:r>
        <w:separator/>
      </w:r>
    </w:p>
  </w:endnote>
  <w:endnote w:type="continuationSeparator" w:id="0">
    <w:p w14:paraId="4DBFC551" w14:textId="77777777" w:rsidR="009F490F" w:rsidRDefault="009F490F" w:rsidP="00AD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25F7" w14:textId="77777777" w:rsidR="009F490F" w:rsidRDefault="009F490F" w:rsidP="00AD5FB2">
      <w:pPr>
        <w:spacing w:after="0" w:line="240" w:lineRule="auto"/>
      </w:pPr>
      <w:r>
        <w:separator/>
      </w:r>
    </w:p>
  </w:footnote>
  <w:footnote w:type="continuationSeparator" w:id="0">
    <w:p w14:paraId="1B8E6B0F" w14:textId="77777777" w:rsidR="009F490F" w:rsidRDefault="009F490F" w:rsidP="00AD5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464FA"/>
    <w:multiLevelType w:val="hybridMultilevel"/>
    <w:tmpl w:val="0B6211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50107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C8"/>
    <w:rsid w:val="00056BFF"/>
    <w:rsid w:val="00066969"/>
    <w:rsid w:val="00073BA3"/>
    <w:rsid w:val="00077C44"/>
    <w:rsid w:val="0008270C"/>
    <w:rsid w:val="000A7551"/>
    <w:rsid w:val="00100F02"/>
    <w:rsid w:val="001558CE"/>
    <w:rsid w:val="0019008F"/>
    <w:rsid w:val="001924BC"/>
    <w:rsid w:val="001973C2"/>
    <w:rsid w:val="001A6999"/>
    <w:rsid w:val="001B1110"/>
    <w:rsid w:val="001C3FB7"/>
    <w:rsid w:val="001D3758"/>
    <w:rsid w:val="00203C71"/>
    <w:rsid w:val="00223BA0"/>
    <w:rsid w:val="0024702B"/>
    <w:rsid w:val="00265251"/>
    <w:rsid w:val="00274229"/>
    <w:rsid w:val="002824BE"/>
    <w:rsid w:val="002A3C53"/>
    <w:rsid w:val="002C44FA"/>
    <w:rsid w:val="002F6BD8"/>
    <w:rsid w:val="00351578"/>
    <w:rsid w:val="00352301"/>
    <w:rsid w:val="00354B10"/>
    <w:rsid w:val="00373CFF"/>
    <w:rsid w:val="00397103"/>
    <w:rsid w:val="003A4629"/>
    <w:rsid w:val="003A78F5"/>
    <w:rsid w:val="003B79FD"/>
    <w:rsid w:val="003C75FF"/>
    <w:rsid w:val="00400086"/>
    <w:rsid w:val="004527D6"/>
    <w:rsid w:val="004C146E"/>
    <w:rsid w:val="004C5536"/>
    <w:rsid w:val="004D3D7F"/>
    <w:rsid w:val="004E7716"/>
    <w:rsid w:val="00502BED"/>
    <w:rsid w:val="005253EE"/>
    <w:rsid w:val="0053491A"/>
    <w:rsid w:val="005707F9"/>
    <w:rsid w:val="005C2D70"/>
    <w:rsid w:val="005D7DAC"/>
    <w:rsid w:val="00615237"/>
    <w:rsid w:val="00625897"/>
    <w:rsid w:val="00630FF8"/>
    <w:rsid w:val="00635726"/>
    <w:rsid w:val="00655150"/>
    <w:rsid w:val="00673E69"/>
    <w:rsid w:val="006A2C69"/>
    <w:rsid w:val="006C1D3F"/>
    <w:rsid w:val="00743E95"/>
    <w:rsid w:val="007B52ED"/>
    <w:rsid w:val="007C1D48"/>
    <w:rsid w:val="007D3676"/>
    <w:rsid w:val="007D70D1"/>
    <w:rsid w:val="007E37FA"/>
    <w:rsid w:val="00917E47"/>
    <w:rsid w:val="00936D41"/>
    <w:rsid w:val="009652BA"/>
    <w:rsid w:val="00995685"/>
    <w:rsid w:val="009C3998"/>
    <w:rsid w:val="009C3C3D"/>
    <w:rsid w:val="009F490F"/>
    <w:rsid w:val="009F7FCD"/>
    <w:rsid w:val="00A442B8"/>
    <w:rsid w:val="00A573AB"/>
    <w:rsid w:val="00A6467A"/>
    <w:rsid w:val="00A72018"/>
    <w:rsid w:val="00A75105"/>
    <w:rsid w:val="00A94FDF"/>
    <w:rsid w:val="00AA0AE4"/>
    <w:rsid w:val="00AD143C"/>
    <w:rsid w:val="00AD5FB2"/>
    <w:rsid w:val="00B013FD"/>
    <w:rsid w:val="00B0434F"/>
    <w:rsid w:val="00B1406A"/>
    <w:rsid w:val="00B36944"/>
    <w:rsid w:val="00B4311C"/>
    <w:rsid w:val="00B6255B"/>
    <w:rsid w:val="00BA3EF2"/>
    <w:rsid w:val="00BA56F2"/>
    <w:rsid w:val="00BF1690"/>
    <w:rsid w:val="00C021AD"/>
    <w:rsid w:val="00C25411"/>
    <w:rsid w:val="00C346EB"/>
    <w:rsid w:val="00CC5E83"/>
    <w:rsid w:val="00CF7D1F"/>
    <w:rsid w:val="00D34DAA"/>
    <w:rsid w:val="00D56D4A"/>
    <w:rsid w:val="00D70654"/>
    <w:rsid w:val="00D80C98"/>
    <w:rsid w:val="00DA0297"/>
    <w:rsid w:val="00DD5372"/>
    <w:rsid w:val="00DE08FF"/>
    <w:rsid w:val="00DE4F6E"/>
    <w:rsid w:val="00E2282F"/>
    <w:rsid w:val="00E66692"/>
    <w:rsid w:val="00EA3BC8"/>
    <w:rsid w:val="00ED39B5"/>
    <w:rsid w:val="00EE4683"/>
    <w:rsid w:val="00EF5386"/>
    <w:rsid w:val="00F32B1D"/>
    <w:rsid w:val="00F647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5C29A"/>
  <w15:chartTrackingRefBased/>
  <w15:docId w15:val="{9EA6FDE0-6BEB-4AC2-A00C-6C4632CF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03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2742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03C71"/>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203C71"/>
    <w:rPr>
      <w:rFonts w:eastAsiaTheme="minorEastAsia"/>
      <w:lang w:val="en-US"/>
    </w:rPr>
  </w:style>
  <w:style w:type="character" w:customStyle="1" w:styleId="Balk1Char">
    <w:name w:val="Başlık 1 Char"/>
    <w:basedOn w:val="VarsaylanParagrafYazTipi"/>
    <w:link w:val="Balk1"/>
    <w:uiPriority w:val="9"/>
    <w:rsid w:val="00203C71"/>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203C71"/>
    <w:pPr>
      <w:outlineLvl w:val="9"/>
    </w:pPr>
    <w:rPr>
      <w:lang w:val="en-US"/>
    </w:rPr>
  </w:style>
  <w:style w:type="paragraph" w:styleId="ListeParagraf">
    <w:name w:val="List Paragraph"/>
    <w:basedOn w:val="Normal"/>
    <w:uiPriority w:val="34"/>
    <w:qFormat/>
    <w:rsid w:val="00203C71"/>
    <w:pPr>
      <w:ind w:left="720"/>
      <w:contextualSpacing/>
    </w:pPr>
  </w:style>
  <w:style w:type="paragraph" w:styleId="T1">
    <w:name w:val="toc 1"/>
    <w:basedOn w:val="Normal"/>
    <w:next w:val="Normal"/>
    <w:autoRedefine/>
    <w:uiPriority w:val="39"/>
    <w:unhideWhenUsed/>
    <w:rsid w:val="00203C71"/>
    <w:pPr>
      <w:spacing w:after="100"/>
    </w:pPr>
  </w:style>
  <w:style w:type="character" w:styleId="Kpr">
    <w:name w:val="Hyperlink"/>
    <w:basedOn w:val="VarsaylanParagrafYazTipi"/>
    <w:uiPriority w:val="99"/>
    <w:unhideWhenUsed/>
    <w:rsid w:val="00203C71"/>
    <w:rPr>
      <w:color w:val="0563C1" w:themeColor="hyperlink"/>
      <w:u w:val="single"/>
    </w:rPr>
  </w:style>
  <w:style w:type="character" w:customStyle="1" w:styleId="Balk2Char">
    <w:name w:val="Başlık 2 Char"/>
    <w:basedOn w:val="VarsaylanParagrafYazTipi"/>
    <w:link w:val="Balk2"/>
    <w:uiPriority w:val="9"/>
    <w:semiHidden/>
    <w:rsid w:val="002742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24189">
      <w:bodyDiv w:val="1"/>
      <w:marLeft w:val="0"/>
      <w:marRight w:val="0"/>
      <w:marTop w:val="0"/>
      <w:marBottom w:val="0"/>
      <w:divBdr>
        <w:top w:val="none" w:sz="0" w:space="0" w:color="auto"/>
        <w:left w:val="none" w:sz="0" w:space="0" w:color="auto"/>
        <w:bottom w:val="none" w:sz="0" w:space="0" w:color="auto"/>
        <w:right w:val="none" w:sz="0" w:space="0" w:color="auto"/>
      </w:divBdr>
      <w:divsChild>
        <w:div w:id="857500984">
          <w:marLeft w:val="0"/>
          <w:marRight w:val="0"/>
          <w:marTop w:val="0"/>
          <w:marBottom w:val="0"/>
          <w:divBdr>
            <w:top w:val="none" w:sz="0" w:space="0" w:color="auto"/>
            <w:left w:val="none" w:sz="0" w:space="0" w:color="auto"/>
            <w:bottom w:val="none" w:sz="0" w:space="0" w:color="auto"/>
            <w:right w:val="none" w:sz="0" w:space="0" w:color="auto"/>
          </w:divBdr>
        </w:div>
      </w:divsChild>
    </w:div>
    <w:div w:id="1108890948">
      <w:bodyDiv w:val="1"/>
      <w:marLeft w:val="0"/>
      <w:marRight w:val="0"/>
      <w:marTop w:val="0"/>
      <w:marBottom w:val="0"/>
      <w:divBdr>
        <w:top w:val="none" w:sz="0" w:space="0" w:color="auto"/>
        <w:left w:val="none" w:sz="0" w:space="0" w:color="auto"/>
        <w:bottom w:val="none" w:sz="0" w:space="0" w:color="auto"/>
        <w:right w:val="none" w:sz="0" w:space="0" w:color="auto"/>
      </w:divBdr>
      <w:divsChild>
        <w:div w:id="223880337">
          <w:marLeft w:val="0"/>
          <w:marRight w:val="0"/>
          <w:marTop w:val="0"/>
          <w:marBottom w:val="360"/>
          <w:divBdr>
            <w:top w:val="none" w:sz="0" w:space="0" w:color="auto"/>
            <w:left w:val="none" w:sz="0" w:space="0" w:color="auto"/>
            <w:bottom w:val="none" w:sz="0" w:space="0" w:color="auto"/>
            <w:right w:val="none" w:sz="0" w:space="0" w:color="auto"/>
          </w:divBdr>
          <w:divsChild>
            <w:div w:id="1502769193">
              <w:marLeft w:val="0"/>
              <w:marRight w:val="0"/>
              <w:marTop w:val="0"/>
              <w:marBottom w:val="0"/>
              <w:divBdr>
                <w:top w:val="none" w:sz="0" w:space="0" w:color="auto"/>
                <w:left w:val="none" w:sz="0" w:space="0" w:color="auto"/>
                <w:bottom w:val="none" w:sz="0" w:space="0" w:color="auto"/>
                <w:right w:val="none" w:sz="0" w:space="0" w:color="auto"/>
              </w:divBdr>
            </w:div>
          </w:divsChild>
        </w:div>
        <w:div w:id="770592735">
          <w:marLeft w:val="0"/>
          <w:marRight w:val="0"/>
          <w:marTop w:val="0"/>
          <w:marBottom w:val="0"/>
          <w:divBdr>
            <w:top w:val="none" w:sz="0" w:space="0" w:color="auto"/>
            <w:left w:val="none" w:sz="0" w:space="0" w:color="auto"/>
            <w:bottom w:val="none" w:sz="0" w:space="0" w:color="auto"/>
            <w:right w:val="none" w:sz="0" w:space="0" w:color="auto"/>
          </w:divBdr>
          <w:divsChild>
            <w:div w:id="266547274">
              <w:marLeft w:val="0"/>
              <w:marRight w:val="0"/>
              <w:marTop w:val="0"/>
              <w:marBottom w:val="0"/>
              <w:divBdr>
                <w:top w:val="none" w:sz="0" w:space="0" w:color="auto"/>
                <w:left w:val="none" w:sz="0" w:space="0" w:color="auto"/>
                <w:bottom w:val="none" w:sz="0" w:space="0" w:color="auto"/>
                <w:right w:val="none" w:sz="0" w:space="0" w:color="auto"/>
              </w:divBdr>
              <w:divsChild>
                <w:div w:id="253444321">
                  <w:marLeft w:val="0"/>
                  <w:marRight w:val="0"/>
                  <w:marTop w:val="0"/>
                  <w:marBottom w:val="0"/>
                  <w:divBdr>
                    <w:top w:val="none" w:sz="0" w:space="0" w:color="auto"/>
                    <w:left w:val="none" w:sz="0" w:space="0" w:color="auto"/>
                    <w:bottom w:val="none" w:sz="0" w:space="0" w:color="auto"/>
                    <w:right w:val="none" w:sz="0" w:space="0" w:color="auto"/>
                  </w:divBdr>
                  <w:divsChild>
                    <w:div w:id="324162449">
                      <w:marLeft w:val="0"/>
                      <w:marRight w:val="0"/>
                      <w:marTop w:val="0"/>
                      <w:marBottom w:val="0"/>
                      <w:divBdr>
                        <w:top w:val="none" w:sz="0" w:space="0" w:color="auto"/>
                        <w:left w:val="none" w:sz="0" w:space="0" w:color="auto"/>
                        <w:bottom w:val="none" w:sz="0" w:space="0" w:color="auto"/>
                        <w:right w:val="none" w:sz="0" w:space="0" w:color="auto"/>
                      </w:divBdr>
                      <w:divsChild>
                        <w:div w:id="1906404113">
                          <w:marLeft w:val="0"/>
                          <w:marRight w:val="0"/>
                          <w:marTop w:val="0"/>
                          <w:marBottom w:val="0"/>
                          <w:divBdr>
                            <w:top w:val="none" w:sz="0" w:space="0" w:color="auto"/>
                            <w:left w:val="none" w:sz="0" w:space="0" w:color="auto"/>
                            <w:bottom w:val="none" w:sz="0" w:space="0" w:color="auto"/>
                            <w:right w:val="none" w:sz="0" w:space="0" w:color="auto"/>
                          </w:divBdr>
                          <w:divsChild>
                            <w:div w:id="1828748006">
                              <w:marLeft w:val="0"/>
                              <w:marRight w:val="0"/>
                              <w:marTop w:val="0"/>
                              <w:marBottom w:val="0"/>
                              <w:divBdr>
                                <w:top w:val="none" w:sz="0" w:space="0" w:color="auto"/>
                                <w:left w:val="none" w:sz="0" w:space="0" w:color="auto"/>
                                <w:bottom w:val="none" w:sz="0" w:space="0" w:color="auto"/>
                                <w:right w:val="none" w:sz="0" w:space="0" w:color="auto"/>
                              </w:divBdr>
                              <w:divsChild>
                                <w:div w:id="14893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377450">
      <w:bodyDiv w:val="1"/>
      <w:marLeft w:val="0"/>
      <w:marRight w:val="0"/>
      <w:marTop w:val="0"/>
      <w:marBottom w:val="0"/>
      <w:divBdr>
        <w:top w:val="none" w:sz="0" w:space="0" w:color="auto"/>
        <w:left w:val="none" w:sz="0" w:space="0" w:color="auto"/>
        <w:bottom w:val="none" w:sz="0" w:space="0" w:color="auto"/>
        <w:right w:val="none" w:sz="0" w:space="0" w:color="auto"/>
      </w:divBdr>
      <w:divsChild>
        <w:div w:id="930702275">
          <w:marLeft w:val="0"/>
          <w:marRight w:val="0"/>
          <w:marTop w:val="0"/>
          <w:marBottom w:val="0"/>
          <w:divBdr>
            <w:top w:val="none" w:sz="0" w:space="0" w:color="auto"/>
            <w:left w:val="none" w:sz="0" w:space="0" w:color="auto"/>
            <w:bottom w:val="none" w:sz="0" w:space="0" w:color="auto"/>
            <w:right w:val="none" w:sz="0" w:space="0" w:color="auto"/>
          </w:divBdr>
          <w:divsChild>
            <w:div w:id="345206129">
              <w:marLeft w:val="0"/>
              <w:marRight w:val="0"/>
              <w:marTop w:val="0"/>
              <w:marBottom w:val="0"/>
              <w:divBdr>
                <w:top w:val="none" w:sz="0" w:space="0" w:color="auto"/>
                <w:left w:val="none" w:sz="0" w:space="0" w:color="auto"/>
                <w:bottom w:val="none" w:sz="0" w:space="0" w:color="auto"/>
                <w:right w:val="none" w:sz="0" w:space="0" w:color="auto"/>
              </w:divBdr>
              <w:divsChild>
                <w:div w:id="1296569002">
                  <w:marLeft w:val="0"/>
                  <w:marRight w:val="0"/>
                  <w:marTop w:val="0"/>
                  <w:marBottom w:val="0"/>
                  <w:divBdr>
                    <w:top w:val="none" w:sz="0" w:space="0" w:color="auto"/>
                    <w:left w:val="none" w:sz="0" w:space="0" w:color="auto"/>
                    <w:bottom w:val="none" w:sz="0" w:space="0" w:color="auto"/>
                    <w:right w:val="none" w:sz="0" w:space="0" w:color="auto"/>
                  </w:divBdr>
                  <w:divsChild>
                    <w:div w:id="1748726897">
                      <w:marLeft w:val="0"/>
                      <w:marRight w:val="0"/>
                      <w:marTop w:val="0"/>
                      <w:marBottom w:val="0"/>
                      <w:divBdr>
                        <w:top w:val="none" w:sz="0" w:space="0" w:color="auto"/>
                        <w:left w:val="none" w:sz="0" w:space="0" w:color="auto"/>
                        <w:bottom w:val="none" w:sz="0" w:space="0" w:color="auto"/>
                        <w:right w:val="none" w:sz="0" w:space="0" w:color="auto"/>
                      </w:divBdr>
                      <w:divsChild>
                        <w:div w:id="1446733076">
                          <w:marLeft w:val="0"/>
                          <w:marRight w:val="0"/>
                          <w:marTop w:val="0"/>
                          <w:marBottom w:val="0"/>
                          <w:divBdr>
                            <w:top w:val="none" w:sz="0" w:space="0" w:color="auto"/>
                            <w:left w:val="none" w:sz="0" w:space="0" w:color="auto"/>
                            <w:bottom w:val="none" w:sz="0" w:space="0" w:color="auto"/>
                            <w:right w:val="none" w:sz="0" w:space="0" w:color="auto"/>
                          </w:divBdr>
                          <w:divsChild>
                            <w:div w:id="145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906895">
          <w:marLeft w:val="0"/>
          <w:marRight w:val="0"/>
          <w:marTop w:val="0"/>
          <w:marBottom w:val="0"/>
          <w:divBdr>
            <w:top w:val="none" w:sz="0" w:space="0" w:color="auto"/>
            <w:left w:val="none" w:sz="0" w:space="0" w:color="auto"/>
            <w:bottom w:val="none" w:sz="0" w:space="0" w:color="auto"/>
            <w:right w:val="none" w:sz="0" w:space="0" w:color="auto"/>
          </w:divBdr>
          <w:divsChild>
            <w:div w:id="941915566">
              <w:marLeft w:val="0"/>
              <w:marRight w:val="0"/>
              <w:marTop w:val="0"/>
              <w:marBottom w:val="0"/>
              <w:divBdr>
                <w:top w:val="none" w:sz="0" w:space="0" w:color="auto"/>
                <w:left w:val="none" w:sz="0" w:space="0" w:color="auto"/>
                <w:bottom w:val="none" w:sz="0" w:space="0" w:color="auto"/>
                <w:right w:val="none" w:sz="0" w:space="0" w:color="auto"/>
              </w:divBdr>
              <w:divsChild>
                <w:div w:id="779495518">
                  <w:marLeft w:val="0"/>
                  <w:marRight w:val="0"/>
                  <w:marTop w:val="0"/>
                  <w:marBottom w:val="0"/>
                  <w:divBdr>
                    <w:top w:val="none" w:sz="0" w:space="0" w:color="auto"/>
                    <w:left w:val="none" w:sz="0" w:space="0" w:color="auto"/>
                    <w:bottom w:val="none" w:sz="0" w:space="0" w:color="auto"/>
                    <w:right w:val="none" w:sz="0" w:space="0" w:color="auto"/>
                  </w:divBdr>
                  <w:divsChild>
                    <w:div w:id="315765828">
                      <w:marLeft w:val="0"/>
                      <w:marRight w:val="0"/>
                      <w:marTop w:val="0"/>
                      <w:marBottom w:val="0"/>
                      <w:divBdr>
                        <w:top w:val="none" w:sz="0" w:space="0" w:color="auto"/>
                        <w:left w:val="none" w:sz="0" w:space="0" w:color="auto"/>
                        <w:bottom w:val="none" w:sz="0" w:space="0" w:color="auto"/>
                        <w:right w:val="none" w:sz="0" w:space="0" w:color="auto"/>
                      </w:divBdr>
                      <w:divsChild>
                        <w:div w:id="182987269">
                          <w:marLeft w:val="0"/>
                          <w:marRight w:val="0"/>
                          <w:marTop w:val="0"/>
                          <w:marBottom w:val="0"/>
                          <w:divBdr>
                            <w:top w:val="none" w:sz="0" w:space="0" w:color="auto"/>
                            <w:left w:val="none" w:sz="0" w:space="0" w:color="auto"/>
                            <w:bottom w:val="none" w:sz="0" w:space="0" w:color="auto"/>
                            <w:right w:val="none" w:sz="0" w:space="0" w:color="auto"/>
                          </w:divBdr>
                          <w:divsChild>
                            <w:div w:id="15484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11366">
          <w:marLeft w:val="0"/>
          <w:marRight w:val="0"/>
          <w:marTop w:val="0"/>
          <w:marBottom w:val="0"/>
          <w:divBdr>
            <w:top w:val="none" w:sz="0" w:space="0" w:color="auto"/>
            <w:left w:val="none" w:sz="0" w:space="0" w:color="auto"/>
            <w:bottom w:val="none" w:sz="0" w:space="0" w:color="auto"/>
            <w:right w:val="none" w:sz="0" w:space="0" w:color="auto"/>
          </w:divBdr>
          <w:divsChild>
            <w:div w:id="258609544">
              <w:marLeft w:val="0"/>
              <w:marRight w:val="0"/>
              <w:marTop w:val="0"/>
              <w:marBottom w:val="0"/>
              <w:divBdr>
                <w:top w:val="none" w:sz="0" w:space="0" w:color="auto"/>
                <w:left w:val="none" w:sz="0" w:space="0" w:color="auto"/>
                <w:bottom w:val="none" w:sz="0" w:space="0" w:color="auto"/>
                <w:right w:val="none" w:sz="0" w:space="0" w:color="auto"/>
              </w:divBdr>
              <w:divsChild>
                <w:div w:id="2026978142">
                  <w:marLeft w:val="0"/>
                  <w:marRight w:val="0"/>
                  <w:marTop w:val="0"/>
                  <w:marBottom w:val="0"/>
                  <w:divBdr>
                    <w:top w:val="none" w:sz="0" w:space="0" w:color="auto"/>
                    <w:left w:val="none" w:sz="0" w:space="0" w:color="auto"/>
                    <w:bottom w:val="none" w:sz="0" w:space="0" w:color="auto"/>
                    <w:right w:val="none" w:sz="0" w:space="0" w:color="auto"/>
                  </w:divBdr>
                  <w:divsChild>
                    <w:div w:id="1629894279">
                      <w:marLeft w:val="0"/>
                      <w:marRight w:val="0"/>
                      <w:marTop w:val="0"/>
                      <w:marBottom w:val="0"/>
                      <w:divBdr>
                        <w:top w:val="none" w:sz="0" w:space="0" w:color="auto"/>
                        <w:left w:val="none" w:sz="0" w:space="0" w:color="auto"/>
                        <w:bottom w:val="none" w:sz="0" w:space="0" w:color="auto"/>
                        <w:right w:val="none" w:sz="0" w:space="0" w:color="auto"/>
                      </w:divBdr>
                      <w:divsChild>
                        <w:div w:id="1380125032">
                          <w:marLeft w:val="0"/>
                          <w:marRight w:val="0"/>
                          <w:marTop w:val="0"/>
                          <w:marBottom w:val="0"/>
                          <w:divBdr>
                            <w:top w:val="none" w:sz="0" w:space="0" w:color="auto"/>
                            <w:left w:val="none" w:sz="0" w:space="0" w:color="auto"/>
                            <w:bottom w:val="none" w:sz="0" w:space="0" w:color="auto"/>
                            <w:right w:val="none" w:sz="0" w:space="0" w:color="auto"/>
                          </w:divBdr>
                          <w:divsChild>
                            <w:div w:id="10175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826128">
      <w:bodyDiv w:val="1"/>
      <w:marLeft w:val="0"/>
      <w:marRight w:val="0"/>
      <w:marTop w:val="0"/>
      <w:marBottom w:val="0"/>
      <w:divBdr>
        <w:top w:val="none" w:sz="0" w:space="0" w:color="auto"/>
        <w:left w:val="none" w:sz="0" w:space="0" w:color="auto"/>
        <w:bottom w:val="none" w:sz="0" w:space="0" w:color="auto"/>
        <w:right w:val="none" w:sz="0" w:space="0" w:color="auto"/>
      </w:divBdr>
    </w:div>
    <w:div w:id="1924341040">
      <w:bodyDiv w:val="1"/>
      <w:marLeft w:val="0"/>
      <w:marRight w:val="0"/>
      <w:marTop w:val="0"/>
      <w:marBottom w:val="0"/>
      <w:divBdr>
        <w:top w:val="none" w:sz="0" w:space="0" w:color="auto"/>
        <w:left w:val="none" w:sz="0" w:space="0" w:color="auto"/>
        <w:bottom w:val="none" w:sz="0" w:space="0" w:color="auto"/>
        <w:right w:val="none" w:sz="0" w:space="0" w:color="auto"/>
      </w:divBdr>
    </w:div>
    <w:div w:id="20898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8C0264-2257-4675-8B52-97C170D67E4F}"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tr-TR"/>
        </a:p>
      </dgm:t>
    </dgm:pt>
    <dgm:pt modelId="{EE7067DD-8CE6-4E05-BA1E-C77D089F2CD2}">
      <dgm:prSet phldrT="[Text]"/>
      <dgm:spPr/>
      <dgm:t>
        <a:bodyPr/>
        <a:lstStyle/>
        <a:p>
          <a:r>
            <a:rPr lang="en-US" b="1"/>
            <a:t>Ekip Lideri</a:t>
          </a:r>
        </a:p>
        <a:p>
          <a:r>
            <a:rPr lang="tr-TR"/>
            <a:t>Otel Müdürü</a:t>
          </a:r>
          <a:endParaRPr lang="en-US"/>
        </a:p>
        <a:p>
          <a:endParaRPr lang="tr-TR"/>
        </a:p>
      </dgm:t>
    </dgm:pt>
    <dgm:pt modelId="{1BDAAE6F-7517-47DA-9A43-1EB1E58B118E}" type="parTrans" cxnId="{0825826C-04C4-4BF1-8C14-B69BCF6910EA}">
      <dgm:prSet/>
      <dgm:spPr/>
      <dgm:t>
        <a:bodyPr/>
        <a:lstStyle/>
        <a:p>
          <a:endParaRPr lang="tr-TR"/>
        </a:p>
      </dgm:t>
    </dgm:pt>
    <dgm:pt modelId="{859141BB-D593-4DB6-955A-CF4B52205808}" type="sibTrans" cxnId="{0825826C-04C4-4BF1-8C14-B69BCF6910EA}">
      <dgm:prSet/>
      <dgm:spPr/>
      <dgm:t>
        <a:bodyPr/>
        <a:lstStyle/>
        <a:p>
          <a:pPr algn="ctr"/>
          <a:r>
            <a:rPr lang="tr-TR"/>
            <a:t>Ömer CİM</a:t>
          </a:r>
        </a:p>
      </dgm:t>
    </dgm:pt>
    <dgm:pt modelId="{B2BA6444-0E07-49A7-8959-6AA3B901BB3C}">
      <dgm:prSet phldrT="[Text]"/>
      <dgm:spPr/>
      <dgm:t>
        <a:bodyPr/>
        <a:lstStyle/>
        <a:p>
          <a:r>
            <a:rPr lang="tr-TR"/>
            <a:t>Housekeeper</a:t>
          </a:r>
        </a:p>
      </dgm:t>
    </dgm:pt>
    <dgm:pt modelId="{C5EB7341-DB46-4C1E-BB36-F75C4F02C51F}" type="parTrans" cxnId="{894F8406-81B4-41B3-BDC1-2BBDAEB51172}">
      <dgm:prSet/>
      <dgm:spPr/>
      <dgm:t>
        <a:bodyPr/>
        <a:lstStyle/>
        <a:p>
          <a:endParaRPr lang="tr-TR"/>
        </a:p>
      </dgm:t>
    </dgm:pt>
    <dgm:pt modelId="{1F23C01F-83C6-4293-964C-2F507B2EF783}" type="sibTrans" cxnId="{894F8406-81B4-41B3-BDC1-2BBDAEB51172}">
      <dgm:prSet/>
      <dgm:spPr/>
      <dgm:t>
        <a:bodyPr/>
        <a:lstStyle/>
        <a:p>
          <a:r>
            <a:rPr lang="tr-TR"/>
            <a:t>Gülay ABAN</a:t>
          </a:r>
        </a:p>
      </dgm:t>
    </dgm:pt>
    <dgm:pt modelId="{C0F2F48D-8EB9-434E-B8C3-6880FC29E70B}">
      <dgm:prSet phldrT="[Text]"/>
      <dgm:spPr/>
      <dgm:t>
        <a:bodyPr/>
        <a:lstStyle/>
        <a:p>
          <a:r>
            <a:rPr lang="tr-TR"/>
            <a:t>Resepsiyonist</a:t>
          </a:r>
        </a:p>
      </dgm:t>
    </dgm:pt>
    <dgm:pt modelId="{E76CC754-7DC6-49D1-BE6E-056CF6D9C46A}" type="parTrans" cxnId="{6B5B03CC-69C1-4BFE-9412-4DB1E0BCEE74}">
      <dgm:prSet/>
      <dgm:spPr/>
      <dgm:t>
        <a:bodyPr/>
        <a:lstStyle/>
        <a:p>
          <a:endParaRPr lang="tr-TR"/>
        </a:p>
      </dgm:t>
    </dgm:pt>
    <dgm:pt modelId="{D87B3890-3EA1-47EF-B12A-7894D9FE4D66}" type="sibTrans" cxnId="{6B5B03CC-69C1-4BFE-9412-4DB1E0BCEE74}">
      <dgm:prSet/>
      <dgm:spPr/>
      <dgm:t>
        <a:bodyPr/>
        <a:lstStyle/>
        <a:p>
          <a:r>
            <a:rPr lang="tr-TR"/>
            <a:t>Ahmet COŞKUN</a:t>
          </a:r>
        </a:p>
      </dgm:t>
    </dgm:pt>
    <dgm:pt modelId="{229BFC80-FB60-4D95-A815-806B5151E21C}">
      <dgm:prSet phldrT="[Text]"/>
      <dgm:spPr/>
      <dgm:t>
        <a:bodyPr/>
        <a:lstStyle/>
        <a:p>
          <a:r>
            <a:rPr lang="tr-TR"/>
            <a:t>Aşçı</a:t>
          </a:r>
        </a:p>
      </dgm:t>
    </dgm:pt>
    <dgm:pt modelId="{07660D88-CB80-488B-87CA-604BD93CC0A7}" type="parTrans" cxnId="{F589EBEF-83BF-4D70-9DF1-AD098C06980B}">
      <dgm:prSet/>
      <dgm:spPr/>
      <dgm:t>
        <a:bodyPr/>
        <a:lstStyle/>
        <a:p>
          <a:endParaRPr lang="tr-TR"/>
        </a:p>
      </dgm:t>
    </dgm:pt>
    <dgm:pt modelId="{0AE0B842-C3CA-45CA-BF16-77AA296F2702}" type="sibTrans" cxnId="{F589EBEF-83BF-4D70-9DF1-AD098C06980B}">
      <dgm:prSet/>
      <dgm:spPr/>
      <dgm:t>
        <a:bodyPr/>
        <a:lstStyle/>
        <a:p>
          <a:r>
            <a:rPr lang="tr-TR"/>
            <a:t>Suwartono</a:t>
          </a:r>
        </a:p>
      </dgm:t>
    </dgm:pt>
    <dgm:pt modelId="{D7F4C0E8-B2E0-4CB2-84D3-B50CECB7BDD7}" type="pres">
      <dgm:prSet presAssocID="{DC8C0264-2257-4675-8B52-97C170D67E4F}" presName="hierChild1" presStyleCnt="0">
        <dgm:presLayoutVars>
          <dgm:orgChart val="1"/>
          <dgm:chPref val="1"/>
          <dgm:dir/>
          <dgm:animOne val="branch"/>
          <dgm:animLvl val="lvl"/>
          <dgm:resizeHandles/>
        </dgm:presLayoutVars>
      </dgm:prSet>
      <dgm:spPr/>
    </dgm:pt>
    <dgm:pt modelId="{867CB468-C261-476A-A323-0B373895060C}" type="pres">
      <dgm:prSet presAssocID="{EE7067DD-8CE6-4E05-BA1E-C77D089F2CD2}" presName="hierRoot1" presStyleCnt="0">
        <dgm:presLayoutVars>
          <dgm:hierBranch val="init"/>
        </dgm:presLayoutVars>
      </dgm:prSet>
      <dgm:spPr/>
    </dgm:pt>
    <dgm:pt modelId="{65B3F847-D20D-489D-9E97-75130BF4FEEF}" type="pres">
      <dgm:prSet presAssocID="{EE7067DD-8CE6-4E05-BA1E-C77D089F2CD2}" presName="rootComposite1" presStyleCnt="0"/>
      <dgm:spPr/>
    </dgm:pt>
    <dgm:pt modelId="{41D9B54C-3F0C-4441-81F0-50FD790FE408}" type="pres">
      <dgm:prSet presAssocID="{EE7067DD-8CE6-4E05-BA1E-C77D089F2CD2}" presName="rootText1" presStyleLbl="node0" presStyleIdx="0" presStyleCnt="1">
        <dgm:presLayoutVars>
          <dgm:chMax/>
          <dgm:chPref val="3"/>
        </dgm:presLayoutVars>
      </dgm:prSet>
      <dgm:spPr/>
    </dgm:pt>
    <dgm:pt modelId="{8AD42351-5D25-4481-A02C-5A45C1082AA2}" type="pres">
      <dgm:prSet presAssocID="{EE7067DD-8CE6-4E05-BA1E-C77D089F2CD2}" presName="titleText1" presStyleLbl="fgAcc0" presStyleIdx="0" presStyleCnt="1">
        <dgm:presLayoutVars>
          <dgm:chMax val="0"/>
          <dgm:chPref val="0"/>
        </dgm:presLayoutVars>
      </dgm:prSet>
      <dgm:spPr/>
    </dgm:pt>
    <dgm:pt modelId="{613AB4A5-13DC-41A1-9137-3D3A6362281C}" type="pres">
      <dgm:prSet presAssocID="{EE7067DD-8CE6-4E05-BA1E-C77D089F2CD2}" presName="rootConnector1" presStyleLbl="node1" presStyleIdx="0" presStyleCnt="3"/>
      <dgm:spPr/>
    </dgm:pt>
    <dgm:pt modelId="{B0DD7A2F-8968-4034-A910-639A83809576}" type="pres">
      <dgm:prSet presAssocID="{EE7067DD-8CE6-4E05-BA1E-C77D089F2CD2}" presName="hierChild2" presStyleCnt="0"/>
      <dgm:spPr/>
    </dgm:pt>
    <dgm:pt modelId="{88AF900C-D13E-405D-A4A6-0580EF66E4A1}" type="pres">
      <dgm:prSet presAssocID="{C5EB7341-DB46-4C1E-BB36-F75C4F02C51F}" presName="Name37" presStyleLbl="parChTrans1D2" presStyleIdx="0" presStyleCnt="3"/>
      <dgm:spPr/>
    </dgm:pt>
    <dgm:pt modelId="{68D5F0B2-F1E4-48AD-84DE-990B9292A3B8}" type="pres">
      <dgm:prSet presAssocID="{B2BA6444-0E07-49A7-8959-6AA3B901BB3C}" presName="hierRoot2" presStyleCnt="0">
        <dgm:presLayoutVars>
          <dgm:hierBranch val="init"/>
        </dgm:presLayoutVars>
      </dgm:prSet>
      <dgm:spPr/>
    </dgm:pt>
    <dgm:pt modelId="{F1A5D87B-1B7E-4D3D-A16D-0EFCA2002595}" type="pres">
      <dgm:prSet presAssocID="{B2BA6444-0E07-49A7-8959-6AA3B901BB3C}" presName="rootComposite" presStyleCnt="0"/>
      <dgm:spPr/>
    </dgm:pt>
    <dgm:pt modelId="{6A02322A-BE1B-4049-8FA6-748528D427C9}" type="pres">
      <dgm:prSet presAssocID="{B2BA6444-0E07-49A7-8959-6AA3B901BB3C}" presName="rootText" presStyleLbl="node1" presStyleIdx="0" presStyleCnt="3">
        <dgm:presLayoutVars>
          <dgm:chMax/>
          <dgm:chPref val="3"/>
        </dgm:presLayoutVars>
      </dgm:prSet>
      <dgm:spPr/>
    </dgm:pt>
    <dgm:pt modelId="{EDD9CF77-E268-4F39-98CC-61A95E369762}" type="pres">
      <dgm:prSet presAssocID="{B2BA6444-0E07-49A7-8959-6AA3B901BB3C}" presName="titleText2" presStyleLbl="fgAcc1" presStyleIdx="0" presStyleCnt="3" custLinFactNeighborX="-15327" custLinFactNeighborY="-3074">
        <dgm:presLayoutVars>
          <dgm:chMax val="0"/>
          <dgm:chPref val="0"/>
        </dgm:presLayoutVars>
      </dgm:prSet>
      <dgm:spPr/>
    </dgm:pt>
    <dgm:pt modelId="{DCC8A809-00E7-499A-A9B5-24D5AC5A799D}" type="pres">
      <dgm:prSet presAssocID="{B2BA6444-0E07-49A7-8959-6AA3B901BB3C}" presName="rootConnector" presStyleLbl="node2" presStyleIdx="0" presStyleCnt="0"/>
      <dgm:spPr/>
    </dgm:pt>
    <dgm:pt modelId="{C3FA9990-96B1-46F5-8124-DC8EAE72FABA}" type="pres">
      <dgm:prSet presAssocID="{B2BA6444-0E07-49A7-8959-6AA3B901BB3C}" presName="hierChild4" presStyleCnt="0"/>
      <dgm:spPr/>
    </dgm:pt>
    <dgm:pt modelId="{C1BF9EF7-2559-4D3C-9147-BBE37DFB2B42}" type="pres">
      <dgm:prSet presAssocID="{B2BA6444-0E07-49A7-8959-6AA3B901BB3C}" presName="hierChild5" presStyleCnt="0"/>
      <dgm:spPr/>
    </dgm:pt>
    <dgm:pt modelId="{4D175ABE-887D-4A27-9F24-4B22890205B5}" type="pres">
      <dgm:prSet presAssocID="{E76CC754-7DC6-49D1-BE6E-056CF6D9C46A}" presName="Name37" presStyleLbl="parChTrans1D2" presStyleIdx="1" presStyleCnt="3"/>
      <dgm:spPr/>
    </dgm:pt>
    <dgm:pt modelId="{199CF479-5E84-46C5-9A11-26E0851FE178}" type="pres">
      <dgm:prSet presAssocID="{C0F2F48D-8EB9-434E-B8C3-6880FC29E70B}" presName="hierRoot2" presStyleCnt="0">
        <dgm:presLayoutVars>
          <dgm:hierBranch val="init"/>
        </dgm:presLayoutVars>
      </dgm:prSet>
      <dgm:spPr/>
    </dgm:pt>
    <dgm:pt modelId="{2CF24B26-F748-47C3-897F-18B85E551209}" type="pres">
      <dgm:prSet presAssocID="{C0F2F48D-8EB9-434E-B8C3-6880FC29E70B}" presName="rootComposite" presStyleCnt="0"/>
      <dgm:spPr/>
    </dgm:pt>
    <dgm:pt modelId="{BA5FC09B-39CB-46B3-A53E-CF22E1900AFD}" type="pres">
      <dgm:prSet presAssocID="{C0F2F48D-8EB9-434E-B8C3-6880FC29E70B}" presName="rootText" presStyleLbl="node1" presStyleIdx="1" presStyleCnt="3">
        <dgm:presLayoutVars>
          <dgm:chMax/>
          <dgm:chPref val="3"/>
        </dgm:presLayoutVars>
      </dgm:prSet>
      <dgm:spPr/>
    </dgm:pt>
    <dgm:pt modelId="{C8DE0040-D531-448E-A6DB-FD8BCD2FBAF6}" type="pres">
      <dgm:prSet presAssocID="{C0F2F48D-8EB9-434E-B8C3-6880FC29E70B}" presName="titleText2" presStyleLbl="fgAcc1" presStyleIdx="1" presStyleCnt="3" custLinFactNeighborX="-15917" custLinFactNeighborY="-3074">
        <dgm:presLayoutVars>
          <dgm:chMax val="0"/>
          <dgm:chPref val="0"/>
        </dgm:presLayoutVars>
      </dgm:prSet>
      <dgm:spPr/>
    </dgm:pt>
    <dgm:pt modelId="{8F24BE37-38E4-4E72-9BDF-C10122264999}" type="pres">
      <dgm:prSet presAssocID="{C0F2F48D-8EB9-434E-B8C3-6880FC29E70B}" presName="rootConnector" presStyleLbl="node2" presStyleIdx="0" presStyleCnt="0"/>
      <dgm:spPr/>
    </dgm:pt>
    <dgm:pt modelId="{836F7349-8781-47E8-8CD4-F032E40D81FE}" type="pres">
      <dgm:prSet presAssocID="{C0F2F48D-8EB9-434E-B8C3-6880FC29E70B}" presName="hierChild4" presStyleCnt="0"/>
      <dgm:spPr/>
    </dgm:pt>
    <dgm:pt modelId="{FA741F29-9BEE-4B8E-8611-619E52DDE2DB}" type="pres">
      <dgm:prSet presAssocID="{C0F2F48D-8EB9-434E-B8C3-6880FC29E70B}" presName="hierChild5" presStyleCnt="0"/>
      <dgm:spPr/>
    </dgm:pt>
    <dgm:pt modelId="{0E5B2FFC-8C7E-4889-923C-1DA336AD893D}" type="pres">
      <dgm:prSet presAssocID="{07660D88-CB80-488B-87CA-604BD93CC0A7}" presName="Name37" presStyleLbl="parChTrans1D2" presStyleIdx="2" presStyleCnt="3"/>
      <dgm:spPr/>
    </dgm:pt>
    <dgm:pt modelId="{BB907A40-631F-40B6-BB6A-E76B7D36BFFC}" type="pres">
      <dgm:prSet presAssocID="{229BFC80-FB60-4D95-A815-806B5151E21C}" presName="hierRoot2" presStyleCnt="0">
        <dgm:presLayoutVars>
          <dgm:hierBranch val="init"/>
        </dgm:presLayoutVars>
      </dgm:prSet>
      <dgm:spPr/>
    </dgm:pt>
    <dgm:pt modelId="{807477FA-E40E-4750-897B-D13A8C9C4371}" type="pres">
      <dgm:prSet presAssocID="{229BFC80-FB60-4D95-A815-806B5151E21C}" presName="rootComposite" presStyleCnt="0"/>
      <dgm:spPr/>
    </dgm:pt>
    <dgm:pt modelId="{C36F6E99-B83F-4FC5-AA6C-36701D423BE7}" type="pres">
      <dgm:prSet presAssocID="{229BFC80-FB60-4D95-A815-806B5151E21C}" presName="rootText" presStyleLbl="node1" presStyleIdx="2" presStyleCnt="3">
        <dgm:presLayoutVars>
          <dgm:chMax/>
          <dgm:chPref val="3"/>
        </dgm:presLayoutVars>
      </dgm:prSet>
      <dgm:spPr/>
    </dgm:pt>
    <dgm:pt modelId="{92E1B0D0-A076-45D2-A4F1-44905B8301A0}" type="pres">
      <dgm:prSet presAssocID="{229BFC80-FB60-4D95-A815-806B5151E21C}" presName="titleText2" presStyleLbl="fgAcc1" presStyleIdx="2" presStyleCnt="3" custLinFactNeighborX="-14148" custLinFactNeighborY="6148">
        <dgm:presLayoutVars>
          <dgm:chMax val="0"/>
          <dgm:chPref val="0"/>
        </dgm:presLayoutVars>
      </dgm:prSet>
      <dgm:spPr/>
    </dgm:pt>
    <dgm:pt modelId="{05FC298D-A3E9-42E7-B030-E2DF6D00C269}" type="pres">
      <dgm:prSet presAssocID="{229BFC80-FB60-4D95-A815-806B5151E21C}" presName="rootConnector" presStyleLbl="node2" presStyleIdx="0" presStyleCnt="0"/>
      <dgm:spPr/>
    </dgm:pt>
    <dgm:pt modelId="{B98369F3-BC68-4314-B4FD-84CCA4A21E01}" type="pres">
      <dgm:prSet presAssocID="{229BFC80-FB60-4D95-A815-806B5151E21C}" presName="hierChild4" presStyleCnt="0"/>
      <dgm:spPr/>
    </dgm:pt>
    <dgm:pt modelId="{150E8FD7-EE00-4460-B37E-43E3BA42D741}" type="pres">
      <dgm:prSet presAssocID="{229BFC80-FB60-4D95-A815-806B5151E21C}" presName="hierChild5" presStyleCnt="0"/>
      <dgm:spPr/>
    </dgm:pt>
    <dgm:pt modelId="{4A815612-D5BA-402E-9C7D-A5A474812CC7}" type="pres">
      <dgm:prSet presAssocID="{EE7067DD-8CE6-4E05-BA1E-C77D089F2CD2}" presName="hierChild3" presStyleCnt="0"/>
      <dgm:spPr/>
    </dgm:pt>
  </dgm:ptLst>
  <dgm:cxnLst>
    <dgm:cxn modelId="{095DBC03-8851-49E8-BBDC-30BEBA05145C}" type="presOf" srcId="{0AE0B842-C3CA-45CA-BF16-77AA296F2702}" destId="{92E1B0D0-A076-45D2-A4F1-44905B8301A0}" srcOrd="0" destOrd="0" presId="urn:microsoft.com/office/officeart/2008/layout/NameandTitleOrganizationalChart"/>
    <dgm:cxn modelId="{894F8406-81B4-41B3-BDC1-2BBDAEB51172}" srcId="{EE7067DD-8CE6-4E05-BA1E-C77D089F2CD2}" destId="{B2BA6444-0E07-49A7-8959-6AA3B901BB3C}" srcOrd="0" destOrd="0" parTransId="{C5EB7341-DB46-4C1E-BB36-F75C4F02C51F}" sibTransId="{1F23C01F-83C6-4293-964C-2F507B2EF783}"/>
    <dgm:cxn modelId="{2DD3C415-C7E1-41E4-9A24-71017A0D9E18}" type="presOf" srcId="{C5EB7341-DB46-4C1E-BB36-F75C4F02C51F}" destId="{88AF900C-D13E-405D-A4A6-0580EF66E4A1}" srcOrd="0" destOrd="0" presId="urn:microsoft.com/office/officeart/2008/layout/NameandTitleOrganizationalChart"/>
    <dgm:cxn modelId="{959A8B20-21A3-4D0F-A87F-71A977F2D20C}" type="presOf" srcId="{EE7067DD-8CE6-4E05-BA1E-C77D089F2CD2}" destId="{613AB4A5-13DC-41A1-9137-3D3A6362281C}" srcOrd="1" destOrd="0" presId="urn:microsoft.com/office/officeart/2008/layout/NameandTitleOrganizationalChart"/>
    <dgm:cxn modelId="{17065630-2211-41B7-8157-91AF8FF9BC6B}" type="presOf" srcId="{E76CC754-7DC6-49D1-BE6E-056CF6D9C46A}" destId="{4D175ABE-887D-4A27-9F24-4B22890205B5}" srcOrd="0" destOrd="0" presId="urn:microsoft.com/office/officeart/2008/layout/NameandTitleOrganizationalChart"/>
    <dgm:cxn modelId="{EFFA363D-FED3-491E-8B20-71B09ED34922}" type="presOf" srcId="{D87B3890-3EA1-47EF-B12A-7894D9FE4D66}" destId="{C8DE0040-D531-448E-A6DB-FD8BCD2FBAF6}" srcOrd="0" destOrd="0" presId="urn:microsoft.com/office/officeart/2008/layout/NameandTitleOrganizationalChart"/>
    <dgm:cxn modelId="{74521844-6FB1-4E28-8984-D3EF61CC5919}" type="presOf" srcId="{EE7067DD-8CE6-4E05-BA1E-C77D089F2CD2}" destId="{41D9B54C-3F0C-4441-81F0-50FD790FE408}" srcOrd="0" destOrd="0" presId="urn:microsoft.com/office/officeart/2008/layout/NameandTitleOrganizationalChart"/>
    <dgm:cxn modelId="{E2BE3148-0335-48C1-96F9-BD74DB4CEA4F}" type="presOf" srcId="{1F23C01F-83C6-4293-964C-2F507B2EF783}" destId="{EDD9CF77-E268-4F39-98CC-61A95E369762}" srcOrd="0" destOrd="0" presId="urn:microsoft.com/office/officeart/2008/layout/NameandTitleOrganizationalChart"/>
    <dgm:cxn modelId="{0825826C-04C4-4BF1-8C14-B69BCF6910EA}" srcId="{DC8C0264-2257-4675-8B52-97C170D67E4F}" destId="{EE7067DD-8CE6-4E05-BA1E-C77D089F2CD2}" srcOrd="0" destOrd="0" parTransId="{1BDAAE6F-7517-47DA-9A43-1EB1E58B118E}" sibTransId="{859141BB-D593-4DB6-955A-CF4B52205808}"/>
    <dgm:cxn modelId="{425C9154-AC9F-4973-83A0-C026B6A7D97F}" type="presOf" srcId="{07660D88-CB80-488B-87CA-604BD93CC0A7}" destId="{0E5B2FFC-8C7E-4889-923C-1DA336AD893D}" srcOrd="0" destOrd="0" presId="urn:microsoft.com/office/officeart/2008/layout/NameandTitleOrganizationalChart"/>
    <dgm:cxn modelId="{6BEE5555-809C-482F-A7A6-63920B6F2B3E}" type="presOf" srcId="{B2BA6444-0E07-49A7-8959-6AA3B901BB3C}" destId="{DCC8A809-00E7-499A-A9B5-24D5AC5A799D}" srcOrd="1" destOrd="0" presId="urn:microsoft.com/office/officeart/2008/layout/NameandTitleOrganizationalChart"/>
    <dgm:cxn modelId="{D590F879-9FAC-4573-8AEC-10994D15CE6F}" type="presOf" srcId="{229BFC80-FB60-4D95-A815-806B5151E21C}" destId="{C36F6E99-B83F-4FC5-AA6C-36701D423BE7}" srcOrd="0" destOrd="0" presId="urn:microsoft.com/office/officeart/2008/layout/NameandTitleOrganizationalChart"/>
    <dgm:cxn modelId="{24F37E9F-9FD6-47F3-A939-32498189F36C}" type="presOf" srcId="{B2BA6444-0E07-49A7-8959-6AA3B901BB3C}" destId="{6A02322A-BE1B-4049-8FA6-748528D427C9}" srcOrd="0" destOrd="0" presId="urn:microsoft.com/office/officeart/2008/layout/NameandTitleOrganizationalChart"/>
    <dgm:cxn modelId="{B0C712A2-051B-4B19-8C88-795FC3861159}" type="presOf" srcId="{859141BB-D593-4DB6-955A-CF4B52205808}" destId="{8AD42351-5D25-4481-A02C-5A45C1082AA2}" srcOrd="0" destOrd="0" presId="urn:microsoft.com/office/officeart/2008/layout/NameandTitleOrganizationalChart"/>
    <dgm:cxn modelId="{6B5B03CC-69C1-4BFE-9412-4DB1E0BCEE74}" srcId="{EE7067DD-8CE6-4E05-BA1E-C77D089F2CD2}" destId="{C0F2F48D-8EB9-434E-B8C3-6880FC29E70B}" srcOrd="1" destOrd="0" parTransId="{E76CC754-7DC6-49D1-BE6E-056CF6D9C46A}" sibTransId="{D87B3890-3EA1-47EF-B12A-7894D9FE4D66}"/>
    <dgm:cxn modelId="{1C2E64DB-E67B-47D3-891F-02AD55E82A53}" type="presOf" srcId="{229BFC80-FB60-4D95-A815-806B5151E21C}" destId="{05FC298D-A3E9-42E7-B030-E2DF6D00C269}" srcOrd="1" destOrd="0" presId="urn:microsoft.com/office/officeart/2008/layout/NameandTitleOrganizationalChart"/>
    <dgm:cxn modelId="{013102E3-95D8-4F0F-812F-6E16BBB8AEE5}" type="presOf" srcId="{C0F2F48D-8EB9-434E-B8C3-6880FC29E70B}" destId="{8F24BE37-38E4-4E72-9BDF-C10122264999}" srcOrd="1" destOrd="0" presId="urn:microsoft.com/office/officeart/2008/layout/NameandTitleOrganizationalChart"/>
    <dgm:cxn modelId="{F589EBEF-83BF-4D70-9DF1-AD098C06980B}" srcId="{EE7067DD-8CE6-4E05-BA1E-C77D089F2CD2}" destId="{229BFC80-FB60-4D95-A815-806B5151E21C}" srcOrd="2" destOrd="0" parTransId="{07660D88-CB80-488B-87CA-604BD93CC0A7}" sibTransId="{0AE0B842-C3CA-45CA-BF16-77AA296F2702}"/>
    <dgm:cxn modelId="{5822B0F6-5D96-42F9-AF6C-AA13EE7C5508}" type="presOf" srcId="{DC8C0264-2257-4675-8B52-97C170D67E4F}" destId="{D7F4C0E8-B2E0-4CB2-84D3-B50CECB7BDD7}" srcOrd="0" destOrd="0" presId="urn:microsoft.com/office/officeart/2008/layout/NameandTitleOrganizationalChart"/>
    <dgm:cxn modelId="{279F70FF-6F38-4C66-9946-C0C63CDBF09E}" type="presOf" srcId="{C0F2F48D-8EB9-434E-B8C3-6880FC29E70B}" destId="{BA5FC09B-39CB-46B3-A53E-CF22E1900AFD}" srcOrd="0" destOrd="0" presId="urn:microsoft.com/office/officeart/2008/layout/NameandTitleOrganizationalChart"/>
    <dgm:cxn modelId="{19F47AC8-2C24-4C7C-8AF6-527E6A6F98D8}" type="presParOf" srcId="{D7F4C0E8-B2E0-4CB2-84D3-B50CECB7BDD7}" destId="{867CB468-C261-476A-A323-0B373895060C}" srcOrd="0" destOrd="0" presId="urn:microsoft.com/office/officeart/2008/layout/NameandTitleOrganizationalChart"/>
    <dgm:cxn modelId="{1FE65968-BFCB-4818-B7DA-4325A07634D4}" type="presParOf" srcId="{867CB468-C261-476A-A323-0B373895060C}" destId="{65B3F847-D20D-489D-9E97-75130BF4FEEF}" srcOrd="0" destOrd="0" presId="urn:microsoft.com/office/officeart/2008/layout/NameandTitleOrganizationalChart"/>
    <dgm:cxn modelId="{F2A23886-ECF0-4FAF-B82B-5891E8677A0F}" type="presParOf" srcId="{65B3F847-D20D-489D-9E97-75130BF4FEEF}" destId="{41D9B54C-3F0C-4441-81F0-50FD790FE408}" srcOrd="0" destOrd="0" presId="urn:microsoft.com/office/officeart/2008/layout/NameandTitleOrganizationalChart"/>
    <dgm:cxn modelId="{D8914D59-1139-4DF4-AA55-5E22F26E2F1D}" type="presParOf" srcId="{65B3F847-D20D-489D-9E97-75130BF4FEEF}" destId="{8AD42351-5D25-4481-A02C-5A45C1082AA2}" srcOrd="1" destOrd="0" presId="urn:microsoft.com/office/officeart/2008/layout/NameandTitleOrganizationalChart"/>
    <dgm:cxn modelId="{8CBBC614-975E-41A6-872A-F23565FE6D0C}" type="presParOf" srcId="{65B3F847-D20D-489D-9E97-75130BF4FEEF}" destId="{613AB4A5-13DC-41A1-9137-3D3A6362281C}" srcOrd="2" destOrd="0" presId="urn:microsoft.com/office/officeart/2008/layout/NameandTitleOrganizationalChart"/>
    <dgm:cxn modelId="{81239DA5-80DE-430B-828C-4DB69E36E318}" type="presParOf" srcId="{867CB468-C261-476A-A323-0B373895060C}" destId="{B0DD7A2F-8968-4034-A910-639A83809576}" srcOrd="1" destOrd="0" presId="urn:microsoft.com/office/officeart/2008/layout/NameandTitleOrganizationalChart"/>
    <dgm:cxn modelId="{20104490-FA03-4E85-AF7D-72E89A8BA296}" type="presParOf" srcId="{B0DD7A2F-8968-4034-A910-639A83809576}" destId="{88AF900C-D13E-405D-A4A6-0580EF66E4A1}" srcOrd="0" destOrd="0" presId="urn:microsoft.com/office/officeart/2008/layout/NameandTitleOrganizationalChart"/>
    <dgm:cxn modelId="{BFBAD5CA-A99F-47C4-953C-82DF7ACFE5A2}" type="presParOf" srcId="{B0DD7A2F-8968-4034-A910-639A83809576}" destId="{68D5F0B2-F1E4-48AD-84DE-990B9292A3B8}" srcOrd="1" destOrd="0" presId="urn:microsoft.com/office/officeart/2008/layout/NameandTitleOrganizationalChart"/>
    <dgm:cxn modelId="{5AA920B8-F232-4FC8-85FE-31ECF82815FC}" type="presParOf" srcId="{68D5F0B2-F1E4-48AD-84DE-990B9292A3B8}" destId="{F1A5D87B-1B7E-4D3D-A16D-0EFCA2002595}" srcOrd="0" destOrd="0" presId="urn:microsoft.com/office/officeart/2008/layout/NameandTitleOrganizationalChart"/>
    <dgm:cxn modelId="{BB2F5B15-4D15-4858-B504-F256224FC2F2}" type="presParOf" srcId="{F1A5D87B-1B7E-4D3D-A16D-0EFCA2002595}" destId="{6A02322A-BE1B-4049-8FA6-748528D427C9}" srcOrd="0" destOrd="0" presId="urn:microsoft.com/office/officeart/2008/layout/NameandTitleOrganizationalChart"/>
    <dgm:cxn modelId="{36825C6F-59D8-4888-9E4B-47884C6E3B2B}" type="presParOf" srcId="{F1A5D87B-1B7E-4D3D-A16D-0EFCA2002595}" destId="{EDD9CF77-E268-4F39-98CC-61A95E369762}" srcOrd="1" destOrd="0" presId="urn:microsoft.com/office/officeart/2008/layout/NameandTitleOrganizationalChart"/>
    <dgm:cxn modelId="{942CE186-46CB-46B2-A390-78706FDFCB14}" type="presParOf" srcId="{F1A5D87B-1B7E-4D3D-A16D-0EFCA2002595}" destId="{DCC8A809-00E7-499A-A9B5-24D5AC5A799D}" srcOrd="2" destOrd="0" presId="urn:microsoft.com/office/officeart/2008/layout/NameandTitleOrganizationalChart"/>
    <dgm:cxn modelId="{4F97003A-8BF2-4D36-BC15-7A4D704C02E0}" type="presParOf" srcId="{68D5F0B2-F1E4-48AD-84DE-990B9292A3B8}" destId="{C3FA9990-96B1-46F5-8124-DC8EAE72FABA}" srcOrd="1" destOrd="0" presId="urn:microsoft.com/office/officeart/2008/layout/NameandTitleOrganizationalChart"/>
    <dgm:cxn modelId="{35054686-F54F-49F6-B490-1A3068093107}" type="presParOf" srcId="{68D5F0B2-F1E4-48AD-84DE-990B9292A3B8}" destId="{C1BF9EF7-2559-4D3C-9147-BBE37DFB2B42}" srcOrd="2" destOrd="0" presId="urn:microsoft.com/office/officeart/2008/layout/NameandTitleOrganizationalChart"/>
    <dgm:cxn modelId="{985D4860-882F-4E3B-9FE2-23841AF18D19}" type="presParOf" srcId="{B0DD7A2F-8968-4034-A910-639A83809576}" destId="{4D175ABE-887D-4A27-9F24-4B22890205B5}" srcOrd="2" destOrd="0" presId="urn:microsoft.com/office/officeart/2008/layout/NameandTitleOrganizationalChart"/>
    <dgm:cxn modelId="{569E3FAF-7B9E-40CD-9EA6-35497CE04095}" type="presParOf" srcId="{B0DD7A2F-8968-4034-A910-639A83809576}" destId="{199CF479-5E84-46C5-9A11-26E0851FE178}" srcOrd="3" destOrd="0" presId="urn:microsoft.com/office/officeart/2008/layout/NameandTitleOrganizationalChart"/>
    <dgm:cxn modelId="{931D5486-51A9-4FB2-8FFE-C51C4EFD9722}" type="presParOf" srcId="{199CF479-5E84-46C5-9A11-26E0851FE178}" destId="{2CF24B26-F748-47C3-897F-18B85E551209}" srcOrd="0" destOrd="0" presId="urn:microsoft.com/office/officeart/2008/layout/NameandTitleOrganizationalChart"/>
    <dgm:cxn modelId="{87402A3A-82A1-4D11-BBE7-AF8E9A629AC7}" type="presParOf" srcId="{2CF24B26-F748-47C3-897F-18B85E551209}" destId="{BA5FC09B-39CB-46B3-A53E-CF22E1900AFD}" srcOrd="0" destOrd="0" presId="urn:microsoft.com/office/officeart/2008/layout/NameandTitleOrganizationalChart"/>
    <dgm:cxn modelId="{FF118477-B984-4473-9022-D6E8F54EB40B}" type="presParOf" srcId="{2CF24B26-F748-47C3-897F-18B85E551209}" destId="{C8DE0040-D531-448E-A6DB-FD8BCD2FBAF6}" srcOrd="1" destOrd="0" presId="urn:microsoft.com/office/officeart/2008/layout/NameandTitleOrganizationalChart"/>
    <dgm:cxn modelId="{53102DCF-7D3D-4AED-A983-28CEBFA77494}" type="presParOf" srcId="{2CF24B26-F748-47C3-897F-18B85E551209}" destId="{8F24BE37-38E4-4E72-9BDF-C10122264999}" srcOrd="2" destOrd="0" presId="urn:microsoft.com/office/officeart/2008/layout/NameandTitleOrganizationalChart"/>
    <dgm:cxn modelId="{6E744B14-E507-4DA5-AF72-62348AE17D81}" type="presParOf" srcId="{199CF479-5E84-46C5-9A11-26E0851FE178}" destId="{836F7349-8781-47E8-8CD4-F032E40D81FE}" srcOrd="1" destOrd="0" presId="urn:microsoft.com/office/officeart/2008/layout/NameandTitleOrganizationalChart"/>
    <dgm:cxn modelId="{D8C2522A-3600-467F-850A-8A9564D6E070}" type="presParOf" srcId="{199CF479-5E84-46C5-9A11-26E0851FE178}" destId="{FA741F29-9BEE-4B8E-8611-619E52DDE2DB}" srcOrd="2" destOrd="0" presId="urn:microsoft.com/office/officeart/2008/layout/NameandTitleOrganizationalChart"/>
    <dgm:cxn modelId="{BA6B71CC-4EC4-4173-B8D4-34DFF28B10AD}" type="presParOf" srcId="{B0DD7A2F-8968-4034-A910-639A83809576}" destId="{0E5B2FFC-8C7E-4889-923C-1DA336AD893D}" srcOrd="4" destOrd="0" presId="urn:microsoft.com/office/officeart/2008/layout/NameandTitleOrganizationalChart"/>
    <dgm:cxn modelId="{E01DE6A1-C526-4635-8A37-4A7332760A92}" type="presParOf" srcId="{B0DD7A2F-8968-4034-A910-639A83809576}" destId="{BB907A40-631F-40B6-BB6A-E76B7D36BFFC}" srcOrd="5" destOrd="0" presId="urn:microsoft.com/office/officeart/2008/layout/NameandTitleOrganizationalChart"/>
    <dgm:cxn modelId="{77CE3246-5E39-49CA-A39A-C6F332B49C4C}" type="presParOf" srcId="{BB907A40-631F-40B6-BB6A-E76B7D36BFFC}" destId="{807477FA-E40E-4750-897B-D13A8C9C4371}" srcOrd="0" destOrd="0" presId="urn:microsoft.com/office/officeart/2008/layout/NameandTitleOrganizationalChart"/>
    <dgm:cxn modelId="{870C9DA4-78F6-4EEF-8013-2B95566B7CA2}" type="presParOf" srcId="{807477FA-E40E-4750-897B-D13A8C9C4371}" destId="{C36F6E99-B83F-4FC5-AA6C-36701D423BE7}" srcOrd="0" destOrd="0" presId="urn:microsoft.com/office/officeart/2008/layout/NameandTitleOrganizationalChart"/>
    <dgm:cxn modelId="{63F34356-4617-47DF-A569-ED81FB69B005}" type="presParOf" srcId="{807477FA-E40E-4750-897B-D13A8C9C4371}" destId="{92E1B0D0-A076-45D2-A4F1-44905B8301A0}" srcOrd="1" destOrd="0" presId="urn:microsoft.com/office/officeart/2008/layout/NameandTitleOrganizationalChart"/>
    <dgm:cxn modelId="{E26B6300-1ECD-426C-BCC9-02D68D9D5370}" type="presParOf" srcId="{807477FA-E40E-4750-897B-D13A8C9C4371}" destId="{05FC298D-A3E9-42E7-B030-E2DF6D00C269}" srcOrd="2" destOrd="0" presId="urn:microsoft.com/office/officeart/2008/layout/NameandTitleOrganizationalChart"/>
    <dgm:cxn modelId="{8FCAE928-86AD-476B-8D81-ADD67F3CD0A5}" type="presParOf" srcId="{BB907A40-631F-40B6-BB6A-E76B7D36BFFC}" destId="{B98369F3-BC68-4314-B4FD-84CCA4A21E01}" srcOrd="1" destOrd="0" presId="urn:microsoft.com/office/officeart/2008/layout/NameandTitleOrganizationalChart"/>
    <dgm:cxn modelId="{74594BAE-134A-49CA-AD17-720CF2A2AE51}" type="presParOf" srcId="{BB907A40-631F-40B6-BB6A-E76B7D36BFFC}" destId="{150E8FD7-EE00-4460-B37E-43E3BA42D741}" srcOrd="2" destOrd="0" presId="urn:microsoft.com/office/officeart/2008/layout/NameandTitleOrganizationalChart"/>
    <dgm:cxn modelId="{CC4B27E5-4A9F-4116-A55F-CFF9D7D29E16}" type="presParOf" srcId="{867CB468-C261-476A-A323-0B373895060C}" destId="{4A815612-D5BA-402E-9C7D-A5A474812CC7}"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5B2FFC-8C7E-4889-923C-1DA336AD893D}">
      <dsp:nvSpPr>
        <dsp:cNvPr id="0" name=""/>
        <dsp:cNvSpPr/>
      </dsp:nvSpPr>
      <dsp:spPr>
        <a:xfrm>
          <a:off x="3374161" y="1257809"/>
          <a:ext cx="2408574" cy="537052"/>
        </a:xfrm>
        <a:custGeom>
          <a:avLst/>
          <a:gdLst/>
          <a:ahLst/>
          <a:cxnLst/>
          <a:rect l="0" t="0" r="0" b="0"/>
          <a:pathLst>
            <a:path>
              <a:moveTo>
                <a:pt x="0" y="0"/>
              </a:moveTo>
              <a:lnTo>
                <a:pt x="0" y="320165"/>
              </a:lnTo>
              <a:lnTo>
                <a:pt x="2408574" y="320165"/>
              </a:lnTo>
              <a:lnTo>
                <a:pt x="2408574" y="5370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175ABE-887D-4A27-9F24-4B22890205B5}">
      <dsp:nvSpPr>
        <dsp:cNvPr id="0" name=""/>
        <dsp:cNvSpPr/>
      </dsp:nvSpPr>
      <dsp:spPr>
        <a:xfrm>
          <a:off x="3328441" y="1257809"/>
          <a:ext cx="91440" cy="537052"/>
        </a:xfrm>
        <a:custGeom>
          <a:avLst/>
          <a:gdLst/>
          <a:ahLst/>
          <a:cxnLst/>
          <a:rect l="0" t="0" r="0" b="0"/>
          <a:pathLst>
            <a:path>
              <a:moveTo>
                <a:pt x="45720" y="0"/>
              </a:moveTo>
              <a:lnTo>
                <a:pt x="45720" y="5370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AF900C-D13E-405D-A4A6-0580EF66E4A1}">
      <dsp:nvSpPr>
        <dsp:cNvPr id="0" name=""/>
        <dsp:cNvSpPr/>
      </dsp:nvSpPr>
      <dsp:spPr>
        <a:xfrm>
          <a:off x="965586" y="1257809"/>
          <a:ext cx="2408574" cy="537052"/>
        </a:xfrm>
        <a:custGeom>
          <a:avLst/>
          <a:gdLst/>
          <a:ahLst/>
          <a:cxnLst/>
          <a:rect l="0" t="0" r="0" b="0"/>
          <a:pathLst>
            <a:path>
              <a:moveTo>
                <a:pt x="2408574" y="0"/>
              </a:moveTo>
              <a:lnTo>
                <a:pt x="2408574" y="320165"/>
              </a:lnTo>
              <a:lnTo>
                <a:pt x="0" y="320165"/>
              </a:lnTo>
              <a:lnTo>
                <a:pt x="0" y="5370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D9B54C-3F0C-4441-81F0-50FD790FE408}">
      <dsp:nvSpPr>
        <dsp:cNvPr id="0" name=""/>
        <dsp:cNvSpPr/>
      </dsp:nvSpPr>
      <dsp:spPr>
        <a:xfrm>
          <a:off x="2476524" y="328295"/>
          <a:ext cx="1795274" cy="929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31165" numCol="1" spcCol="1270" anchor="ctr" anchorCtr="0">
          <a:noAutofit/>
        </a:bodyPr>
        <a:lstStyle/>
        <a:p>
          <a:pPr marL="0" lvl="0" indent="0" algn="ctr" defTabSz="622300">
            <a:lnSpc>
              <a:spcPct val="90000"/>
            </a:lnSpc>
            <a:spcBef>
              <a:spcPct val="0"/>
            </a:spcBef>
            <a:spcAft>
              <a:spcPct val="35000"/>
            </a:spcAft>
            <a:buNone/>
          </a:pPr>
          <a:r>
            <a:rPr lang="en-US" sz="1400" b="1" kern="1200"/>
            <a:t>Ekip Lideri</a:t>
          </a:r>
        </a:p>
        <a:p>
          <a:pPr marL="0" lvl="0" indent="0" algn="ctr" defTabSz="622300">
            <a:lnSpc>
              <a:spcPct val="90000"/>
            </a:lnSpc>
            <a:spcBef>
              <a:spcPct val="0"/>
            </a:spcBef>
            <a:spcAft>
              <a:spcPct val="35000"/>
            </a:spcAft>
            <a:buNone/>
          </a:pPr>
          <a:r>
            <a:rPr lang="tr-TR" sz="1400" kern="1200"/>
            <a:t>Otel Müdürü</a:t>
          </a:r>
          <a:endParaRPr lang="en-US" sz="1400" kern="1200"/>
        </a:p>
        <a:p>
          <a:pPr marL="0" lvl="0" indent="0" algn="ctr" defTabSz="622300">
            <a:lnSpc>
              <a:spcPct val="90000"/>
            </a:lnSpc>
            <a:spcBef>
              <a:spcPct val="0"/>
            </a:spcBef>
            <a:spcAft>
              <a:spcPct val="35000"/>
            </a:spcAft>
            <a:buNone/>
          </a:pPr>
          <a:endParaRPr lang="tr-TR" sz="1400" kern="1200"/>
        </a:p>
      </dsp:txBody>
      <dsp:txXfrm>
        <a:off x="2476524" y="328295"/>
        <a:ext cx="1795274" cy="929513"/>
      </dsp:txXfrm>
    </dsp:sp>
    <dsp:sp modelId="{8AD42351-5D25-4481-A02C-5A45C1082AA2}">
      <dsp:nvSpPr>
        <dsp:cNvPr id="0" name=""/>
        <dsp:cNvSpPr/>
      </dsp:nvSpPr>
      <dsp:spPr>
        <a:xfrm>
          <a:off x="2835579" y="1051250"/>
          <a:ext cx="1615746" cy="30983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ctr" defTabSz="622300">
            <a:lnSpc>
              <a:spcPct val="90000"/>
            </a:lnSpc>
            <a:spcBef>
              <a:spcPct val="0"/>
            </a:spcBef>
            <a:spcAft>
              <a:spcPct val="35000"/>
            </a:spcAft>
            <a:buNone/>
          </a:pPr>
          <a:r>
            <a:rPr lang="tr-TR" sz="1400" kern="1200"/>
            <a:t>Ömer CİM</a:t>
          </a:r>
        </a:p>
      </dsp:txBody>
      <dsp:txXfrm>
        <a:off x="2835579" y="1051250"/>
        <a:ext cx="1615746" cy="309837"/>
      </dsp:txXfrm>
    </dsp:sp>
    <dsp:sp modelId="{6A02322A-BE1B-4049-8FA6-748528D427C9}">
      <dsp:nvSpPr>
        <dsp:cNvPr id="0" name=""/>
        <dsp:cNvSpPr/>
      </dsp:nvSpPr>
      <dsp:spPr>
        <a:xfrm>
          <a:off x="67949" y="1794861"/>
          <a:ext cx="1795274" cy="929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31165" numCol="1" spcCol="1270" anchor="ctr" anchorCtr="0">
          <a:noAutofit/>
        </a:bodyPr>
        <a:lstStyle/>
        <a:p>
          <a:pPr marL="0" lvl="0" indent="0" algn="ctr" defTabSz="622300">
            <a:lnSpc>
              <a:spcPct val="90000"/>
            </a:lnSpc>
            <a:spcBef>
              <a:spcPct val="0"/>
            </a:spcBef>
            <a:spcAft>
              <a:spcPct val="35000"/>
            </a:spcAft>
            <a:buNone/>
          </a:pPr>
          <a:r>
            <a:rPr lang="tr-TR" sz="1400" kern="1200"/>
            <a:t>Housekeeper</a:t>
          </a:r>
        </a:p>
      </dsp:txBody>
      <dsp:txXfrm>
        <a:off x="67949" y="1794861"/>
        <a:ext cx="1795274" cy="929513"/>
      </dsp:txXfrm>
    </dsp:sp>
    <dsp:sp modelId="{EDD9CF77-E268-4F39-98CC-61A95E369762}">
      <dsp:nvSpPr>
        <dsp:cNvPr id="0" name=""/>
        <dsp:cNvSpPr/>
      </dsp:nvSpPr>
      <dsp:spPr>
        <a:xfrm>
          <a:off x="179359" y="2508291"/>
          <a:ext cx="1615746" cy="30983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0" tIns="12700" rIns="50800" bIns="12700" numCol="1" spcCol="1270" anchor="ctr" anchorCtr="0">
          <a:noAutofit/>
        </a:bodyPr>
        <a:lstStyle/>
        <a:p>
          <a:pPr marL="0" lvl="0" indent="0" algn="r" defTabSz="889000">
            <a:lnSpc>
              <a:spcPct val="90000"/>
            </a:lnSpc>
            <a:spcBef>
              <a:spcPct val="0"/>
            </a:spcBef>
            <a:spcAft>
              <a:spcPct val="35000"/>
            </a:spcAft>
            <a:buNone/>
          </a:pPr>
          <a:r>
            <a:rPr lang="tr-TR" sz="2000" kern="1200"/>
            <a:t>Gülay ABAN</a:t>
          </a:r>
        </a:p>
      </dsp:txBody>
      <dsp:txXfrm>
        <a:off x="179359" y="2508291"/>
        <a:ext cx="1615746" cy="309837"/>
      </dsp:txXfrm>
    </dsp:sp>
    <dsp:sp modelId="{BA5FC09B-39CB-46B3-A53E-CF22E1900AFD}">
      <dsp:nvSpPr>
        <dsp:cNvPr id="0" name=""/>
        <dsp:cNvSpPr/>
      </dsp:nvSpPr>
      <dsp:spPr>
        <a:xfrm>
          <a:off x="2476524" y="1794861"/>
          <a:ext cx="1795274" cy="929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31165" numCol="1" spcCol="1270" anchor="ctr" anchorCtr="0">
          <a:noAutofit/>
        </a:bodyPr>
        <a:lstStyle/>
        <a:p>
          <a:pPr marL="0" lvl="0" indent="0" algn="ctr" defTabSz="622300">
            <a:lnSpc>
              <a:spcPct val="90000"/>
            </a:lnSpc>
            <a:spcBef>
              <a:spcPct val="0"/>
            </a:spcBef>
            <a:spcAft>
              <a:spcPct val="35000"/>
            </a:spcAft>
            <a:buNone/>
          </a:pPr>
          <a:r>
            <a:rPr lang="tr-TR" sz="1400" kern="1200"/>
            <a:t>Resepsiyonist</a:t>
          </a:r>
        </a:p>
      </dsp:txBody>
      <dsp:txXfrm>
        <a:off x="2476524" y="1794861"/>
        <a:ext cx="1795274" cy="929513"/>
      </dsp:txXfrm>
    </dsp:sp>
    <dsp:sp modelId="{C8DE0040-D531-448E-A6DB-FD8BCD2FBAF6}">
      <dsp:nvSpPr>
        <dsp:cNvPr id="0" name=""/>
        <dsp:cNvSpPr/>
      </dsp:nvSpPr>
      <dsp:spPr>
        <a:xfrm>
          <a:off x="2578400" y="2508291"/>
          <a:ext cx="1615746" cy="30983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11430" rIns="45720" bIns="11430" numCol="1" spcCol="1270" anchor="ctr" anchorCtr="0">
          <a:noAutofit/>
        </a:bodyPr>
        <a:lstStyle/>
        <a:p>
          <a:pPr marL="0" lvl="0" indent="0" algn="r" defTabSz="800100">
            <a:lnSpc>
              <a:spcPct val="90000"/>
            </a:lnSpc>
            <a:spcBef>
              <a:spcPct val="0"/>
            </a:spcBef>
            <a:spcAft>
              <a:spcPct val="35000"/>
            </a:spcAft>
            <a:buNone/>
          </a:pPr>
          <a:r>
            <a:rPr lang="tr-TR" sz="1800" kern="1200"/>
            <a:t>Ahmet COŞKUN</a:t>
          </a:r>
        </a:p>
      </dsp:txBody>
      <dsp:txXfrm>
        <a:off x="2578400" y="2508291"/>
        <a:ext cx="1615746" cy="309837"/>
      </dsp:txXfrm>
    </dsp:sp>
    <dsp:sp modelId="{C36F6E99-B83F-4FC5-AA6C-36701D423BE7}">
      <dsp:nvSpPr>
        <dsp:cNvPr id="0" name=""/>
        <dsp:cNvSpPr/>
      </dsp:nvSpPr>
      <dsp:spPr>
        <a:xfrm>
          <a:off x="4885098" y="1794861"/>
          <a:ext cx="1795274" cy="929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31165" numCol="1" spcCol="1270" anchor="ctr" anchorCtr="0">
          <a:noAutofit/>
        </a:bodyPr>
        <a:lstStyle/>
        <a:p>
          <a:pPr marL="0" lvl="0" indent="0" algn="ctr" defTabSz="622300">
            <a:lnSpc>
              <a:spcPct val="90000"/>
            </a:lnSpc>
            <a:spcBef>
              <a:spcPct val="0"/>
            </a:spcBef>
            <a:spcAft>
              <a:spcPct val="35000"/>
            </a:spcAft>
            <a:buNone/>
          </a:pPr>
          <a:r>
            <a:rPr lang="tr-TR" sz="1400" kern="1200"/>
            <a:t>Aşçı</a:t>
          </a:r>
        </a:p>
      </dsp:txBody>
      <dsp:txXfrm>
        <a:off x="4885098" y="1794861"/>
        <a:ext cx="1795274" cy="929513"/>
      </dsp:txXfrm>
    </dsp:sp>
    <dsp:sp modelId="{92E1B0D0-A076-45D2-A4F1-44905B8301A0}">
      <dsp:nvSpPr>
        <dsp:cNvPr id="0" name=""/>
        <dsp:cNvSpPr/>
      </dsp:nvSpPr>
      <dsp:spPr>
        <a:xfrm>
          <a:off x="5015557" y="2536865"/>
          <a:ext cx="1615746" cy="30983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0" tIns="12700" rIns="50800" bIns="12700" numCol="1" spcCol="1270" anchor="ctr" anchorCtr="0">
          <a:noAutofit/>
        </a:bodyPr>
        <a:lstStyle/>
        <a:p>
          <a:pPr marL="0" lvl="0" indent="0" algn="r" defTabSz="889000">
            <a:lnSpc>
              <a:spcPct val="90000"/>
            </a:lnSpc>
            <a:spcBef>
              <a:spcPct val="0"/>
            </a:spcBef>
            <a:spcAft>
              <a:spcPct val="35000"/>
            </a:spcAft>
            <a:buNone/>
          </a:pPr>
          <a:r>
            <a:rPr lang="tr-TR" sz="2000" kern="1200"/>
            <a:t>Suwartono</a:t>
          </a:r>
        </a:p>
      </dsp:txBody>
      <dsp:txXfrm>
        <a:off x="5015557" y="2536865"/>
        <a:ext cx="1615746" cy="30983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(Raporun hazırlandıgı yıl aralığını yazınız.)</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A17AB2-94C4-4C65-9C5C-FEE9E11E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10</Pages>
  <Words>1395</Words>
  <Characters>7953</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SÜRDÜRÜLEBİLİRLİK RAPORLAMASI</dc:subject>
  <dc:creator>Vildan Şenteke</dc:creator>
  <cp:keywords/>
  <dc:description/>
  <cp:lastModifiedBy>Hikmet  Selcuk</cp:lastModifiedBy>
  <cp:revision>62</cp:revision>
  <dcterms:created xsi:type="dcterms:W3CDTF">2023-10-28T08:49:00Z</dcterms:created>
  <dcterms:modified xsi:type="dcterms:W3CDTF">2024-04-24T08:10:00Z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1677074155</vt:lpwstr>
  </property>
  <property fmtid="{D5CDD505-2E9C-101B-9397-08002B2CF9AE}" pid="5" name="DLPManualFileClassificationVersion">
    <vt:lpwstr>11.5.0.60</vt:lpwstr>
  </property>
  <property fmtid="{D5CDD505-2E9C-101B-9397-08002B2CF9AE}" pid="6" name="MSIP_Label_cc7ec802-240e-46a9-a3c0-95a0e6b8a014_Enabled">
    <vt:lpwstr>True</vt:lpwstr>
  </property>
  <property fmtid="{D5CDD505-2E9C-101B-9397-08002B2CF9AE}" pid="7" name="MSIP_Label_cc7ec802-240e-46a9-a3c0-95a0e6b8a014_SiteId">
    <vt:lpwstr>a1109567-0815-4e1f-88af-e23555482aaa</vt:lpwstr>
  </property>
  <property fmtid="{D5CDD505-2E9C-101B-9397-08002B2CF9AE}" pid="8" name="MSIP_Label_cc7ec802-240e-46a9-a3c0-95a0e6b8a014_Ref">
    <vt:lpwstr>https://api.informationprotection.azure.com/api/a1109567-0815-4e1f-88af-e23555482aaa</vt:lpwstr>
  </property>
  <property fmtid="{D5CDD505-2E9C-101B-9397-08002B2CF9AE}" pid="9" name="MSIP_Label_cc7ec802-240e-46a9-a3c0-95a0e6b8a014_Owner">
    <vt:lpwstr>ekizo-ya@tr001.itgr.net</vt:lpwstr>
  </property>
  <property fmtid="{D5CDD505-2E9C-101B-9397-08002B2CF9AE}" pid="10" name="MSIP_Label_cc7ec802-240e-46a9-a3c0-95a0e6b8a014_SetDate">
    <vt:lpwstr>2023-06-19T13:44:58.7301565+03:00</vt:lpwstr>
  </property>
  <property fmtid="{D5CDD505-2E9C-101B-9397-08002B2CF9AE}" pid="11" name="MSIP_Label_cc7ec802-240e-46a9-a3c0-95a0e6b8a014_Name">
    <vt:lpwstr>Personal</vt:lpwstr>
  </property>
  <property fmtid="{D5CDD505-2E9C-101B-9397-08002B2CF9AE}" pid="12" name="MSIP_Label_cc7ec802-240e-46a9-a3c0-95a0e6b8a014_Application">
    <vt:lpwstr>Microsoft Azure Information Protection</vt:lpwstr>
  </property>
  <property fmtid="{D5CDD505-2E9C-101B-9397-08002B2CF9AE}" pid="13" name="MSIP_Label_cc7ec802-240e-46a9-a3c0-95a0e6b8a014_Extended_MSFT_Method">
    <vt:lpwstr>Manual</vt:lpwstr>
  </property>
  <property fmtid="{D5CDD505-2E9C-101B-9397-08002B2CF9AE}" pid="14" name="Sensitivity">
    <vt:lpwstr>Personal</vt:lpwstr>
  </property>
</Properties>
</file>